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6B" w:rsidRPr="0077204A" w:rsidRDefault="0062246B" w:rsidP="0062246B">
      <w:pPr>
        <w:spacing w:after="6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66B0A16" wp14:editId="436EADE8">
            <wp:simplePos x="0" y="0"/>
            <wp:positionH relativeFrom="column">
              <wp:posOffset>-251460</wp:posOffset>
            </wp:positionH>
            <wp:positionV relativeFrom="paragraph">
              <wp:posOffset>-329565</wp:posOffset>
            </wp:positionV>
            <wp:extent cx="950400" cy="932400"/>
            <wp:effectExtent l="0" t="0" r="2540" b="1270"/>
            <wp:wrapNone/>
            <wp:docPr id="1" name="Рисунок 1" descr="C:\Users\ДимаЗ\Documents\Desktop\1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З\Documents\Desktop\12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04A">
        <w:rPr>
          <w:rStyle w:val="a3"/>
          <w:rFonts w:ascii="Tahoma" w:hAnsi="Tahoma" w:cs="Tahoma"/>
          <w:sz w:val="28"/>
          <w:szCs w:val="28"/>
        </w:rPr>
        <w:t xml:space="preserve">ДОГОВОР № </w:t>
      </w:r>
      <w:r w:rsidRPr="009348ED">
        <w:rPr>
          <w:rStyle w:val="a3"/>
          <w:rFonts w:ascii="Tahoma" w:hAnsi="Tahoma" w:cs="Tahoma"/>
          <w:sz w:val="28"/>
          <w:szCs w:val="28"/>
          <w:highlight w:val="yellow"/>
        </w:rPr>
        <w:t>_____</w:t>
      </w:r>
    </w:p>
    <w:p w:rsidR="0062246B" w:rsidRPr="00DD0B21" w:rsidRDefault="0062246B" w:rsidP="0062246B">
      <w:pPr>
        <w:spacing w:after="60"/>
        <w:jc w:val="center"/>
        <w:rPr>
          <w:rStyle w:val="a3"/>
          <w:rFonts w:ascii="Tahoma" w:hAnsi="Tahoma" w:cs="Tahoma"/>
          <w:sz w:val="22"/>
          <w:szCs w:val="22"/>
        </w:rPr>
      </w:pPr>
      <w:r w:rsidRPr="00930618">
        <w:rPr>
          <w:rStyle w:val="a3"/>
          <w:rFonts w:ascii="Tahoma" w:hAnsi="Tahoma" w:cs="Tahoma"/>
          <w:sz w:val="22"/>
          <w:szCs w:val="22"/>
        </w:rPr>
        <w:t>сервисного обслуживания системы видеонаблюдения</w:t>
      </w:r>
    </w:p>
    <w:p w:rsidR="0062246B" w:rsidRPr="00DD0B21" w:rsidRDefault="0062246B" w:rsidP="0062246B">
      <w:pPr>
        <w:spacing w:after="60"/>
        <w:jc w:val="center"/>
        <w:rPr>
          <w:rStyle w:val="a3"/>
          <w:rFonts w:ascii="Tahoma" w:hAnsi="Tahoma" w:cs="Tahoma"/>
          <w:sz w:val="18"/>
          <w:szCs w:val="1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97"/>
        <w:gridCol w:w="4757"/>
      </w:tblGrid>
      <w:tr w:rsidR="0062246B" w:rsidRPr="00355004" w:rsidTr="00A43C0E">
        <w:tc>
          <w:tcPr>
            <w:tcW w:w="4393" w:type="dxa"/>
          </w:tcPr>
          <w:p w:rsidR="0062246B" w:rsidRPr="00355004" w:rsidRDefault="0062246B" w:rsidP="00A43C0E">
            <w:pPr>
              <w:spacing w:after="60" w:line="20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Красноясрк</w:t>
            </w:r>
            <w:proofErr w:type="spellEnd"/>
          </w:p>
        </w:tc>
        <w:tc>
          <w:tcPr>
            <w:tcW w:w="5210" w:type="dxa"/>
          </w:tcPr>
          <w:p w:rsidR="0062246B" w:rsidRPr="00355004" w:rsidRDefault="0062246B" w:rsidP="00A43C0E">
            <w:pPr>
              <w:spacing w:after="60" w:line="20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 xml:space="preserve">« </w:t>
            </w:r>
            <w:r w:rsidRPr="009348ED">
              <w:rPr>
                <w:rFonts w:ascii="Tahoma" w:hAnsi="Tahoma" w:cs="Tahoma"/>
                <w:sz w:val="18"/>
                <w:szCs w:val="18"/>
                <w:highlight w:val="yellow"/>
              </w:rPr>
              <w:t>____</w:t>
            </w:r>
            <w:r w:rsidRPr="00355004">
              <w:rPr>
                <w:rFonts w:ascii="Tahoma" w:hAnsi="Tahoma" w:cs="Tahoma"/>
                <w:sz w:val="18"/>
                <w:szCs w:val="18"/>
              </w:rPr>
              <w:t xml:space="preserve"> » </w:t>
            </w:r>
            <w:r w:rsidRPr="009348ED">
              <w:rPr>
                <w:rFonts w:ascii="Tahoma" w:hAnsi="Tahoma" w:cs="Tahoma"/>
                <w:sz w:val="18"/>
                <w:szCs w:val="18"/>
                <w:highlight w:val="yellow"/>
              </w:rPr>
              <w:t>_______________</w:t>
            </w:r>
            <w:r w:rsidRPr="00355004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 w:rsidR="00871F44">
              <w:rPr>
                <w:rFonts w:ascii="Tahoma" w:hAnsi="Tahoma" w:cs="Tahoma"/>
                <w:sz w:val="18"/>
                <w:szCs w:val="18"/>
              </w:rPr>
              <w:t>_</w:t>
            </w:r>
            <w:bookmarkStart w:id="0" w:name="_GoBack"/>
            <w:bookmarkEnd w:id="0"/>
            <w:r w:rsidRPr="00355004">
              <w:rPr>
                <w:rFonts w:ascii="Tahoma" w:hAnsi="Tahoma" w:cs="Tahoma"/>
                <w:sz w:val="18"/>
                <w:szCs w:val="18"/>
              </w:rPr>
              <w:t xml:space="preserve"> г.</w:t>
            </w:r>
          </w:p>
        </w:tc>
      </w:tr>
    </w:tbl>
    <w:p w:rsidR="0062246B" w:rsidRDefault="0062246B" w:rsidP="0062246B">
      <w:pPr>
        <w:spacing w:after="60" w:line="200" w:lineRule="atLeast"/>
        <w:jc w:val="center"/>
        <w:rPr>
          <w:rFonts w:ascii="Tahoma" w:hAnsi="Tahoma" w:cs="Tahoma"/>
          <w:sz w:val="18"/>
          <w:szCs w:val="18"/>
        </w:rPr>
      </w:pPr>
    </w:p>
    <w:p w:rsidR="0062246B" w:rsidRDefault="0062246B" w:rsidP="0062246B">
      <w:pPr>
        <w:spacing w:after="60" w:line="200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Общество с ограниченной ответственностью «</w:t>
      </w:r>
      <w:proofErr w:type="spellStart"/>
      <w:r>
        <w:rPr>
          <w:rFonts w:ascii="Tahoma" w:hAnsi="Tahoma" w:cs="Tahoma"/>
          <w:b/>
          <w:sz w:val="18"/>
          <w:szCs w:val="18"/>
        </w:rPr>
        <w:t>ЮниСофт</w:t>
      </w:r>
      <w:proofErr w:type="spellEnd"/>
      <w:r>
        <w:rPr>
          <w:rFonts w:ascii="Tahoma" w:hAnsi="Tahoma" w:cs="Tahoma"/>
          <w:sz w:val="18"/>
          <w:szCs w:val="18"/>
        </w:rPr>
        <w:t>»</w:t>
      </w:r>
      <w:r w:rsidRPr="006C6CA8">
        <w:rPr>
          <w:rFonts w:ascii="Tahoma" w:hAnsi="Tahoma" w:cs="Tahoma"/>
          <w:sz w:val="18"/>
          <w:szCs w:val="18"/>
        </w:rPr>
        <w:t xml:space="preserve"> в лице</w:t>
      </w:r>
      <w:r>
        <w:rPr>
          <w:rFonts w:ascii="Tahoma" w:hAnsi="Tahoma" w:cs="Tahoma"/>
          <w:sz w:val="18"/>
          <w:szCs w:val="18"/>
        </w:rPr>
        <w:t xml:space="preserve"> генерального директора Бочкарева А.Г.,</w:t>
      </w:r>
      <w:r w:rsidRPr="006C6CA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действующего на основании устава</w:t>
      </w:r>
      <w:r w:rsidRPr="006C6CA8">
        <w:rPr>
          <w:rFonts w:ascii="Tahoma" w:hAnsi="Tahoma" w:cs="Tahoma"/>
          <w:sz w:val="18"/>
          <w:szCs w:val="18"/>
        </w:rPr>
        <w:t>, именуемый в дальнейшем «</w:t>
      </w:r>
      <w:r>
        <w:rPr>
          <w:rFonts w:ascii="Tahoma" w:hAnsi="Tahoma" w:cs="Tahoma"/>
          <w:sz w:val="18"/>
          <w:szCs w:val="18"/>
        </w:rPr>
        <w:t>Исполнитель</w:t>
      </w:r>
      <w:r w:rsidRPr="006C6CA8">
        <w:rPr>
          <w:rFonts w:ascii="Tahoma" w:hAnsi="Tahoma" w:cs="Tahoma"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>,</w:t>
      </w:r>
      <w:r w:rsidRPr="006C6CA8">
        <w:rPr>
          <w:rFonts w:ascii="Tahoma" w:hAnsi="Tahoma" w:cs="Tahoma"/>
          <w:sz w:val="18"/>
          <w:szCs w:val="18"/>
        </w:rPr>
        <w:t xml:space="preserve"> с одной стороны</w:t>
      </w:r>
      <w:r>
        <w:rPr>
          <w:rFonts w:ascii="Tahoma" w:hAnsi="Tahoma" w:cs="Tahoma"/>
          <w:sz w:val="18"/>
          <w:szCs w:val="18"/>
        </w:rPr>
        <w:t>,</w:t>
      </w:r>
      <w:r w:rsidRPr="006C6CA8">
        <w:rPr>
          <w:rFonts w:ascii="Tahoma" w:hAnsi="Tahoma" w:cs="Tahoma"/>
          <w:sz w:val="18"/>
          <w:szCs w:val="18"/>
        </w:rPr>
        <w:t xml:space="preserve"> и</w:t>
      </w:r>
    </w:p>
    <w:p w:rsidR="0062246B" w:rsidRDefault="0062246B" w:rsidP="0062246B">
      <w:pPr>
        <w:spacing w:line="200" w:lineRule="atLeast"/>
        <w:jc w:val="both"/>
        <w:rPr>
          <w:rFonts w:ascii="Tahoma" w:hAnsi="Tahoma" w:cs="Tahoma"/>
          <w:sz w:val="18"/>
          <w:szCs w:val="18"/>
        </w:rPr>
      </w:pPr>
    </w:p>
    <w:p w:rsidR="0062246B" w:rsidRDefault="0062246B" w:rsidP="0062246B">
      <w:p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</w:t>
      </w:r>
    </w:p>
    <w:p w:rsidR="0062246B" w:rsidRPr="006C6CA8" w:rsidRDefault="0062246B" w:rsidP="0062246B">
      <w:p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именуемый в дальнейшем «</w:t>
      </w:r>
      <w:r>
        <w:rPr>
          <w:rFonts w:ascii="Tahoma" w:hAnsi="Tahoma" w:cs="Tahoma"/>
          <w:sz w:val="18"/>
          <w:szCs w:val="18"/>
        </w:rPr>
        <w:t>Заказчик</w:t>
      </w:r>
      <w:r w:rsidRPr="006C6CA8">
        <w:rPr>
          <w:rFonts w:ascii="Tahoma" w:hAnsi="Tahoma" w:cs="Tahoma"/>
          <w:sz w:val="18"/>
          <w:szCs w:val="18"/>
        </w:rPr>
        <w:t>», с другой стороны, за</w:t>
      </w:r>
      <w:r>
        <w:rPr>
          <w:rFonts w:ascii="Tahoma" w:hAnsi="Tahoma" w:cs="Tahoma"/>
          <w:sz w:val="18"/>
          <w:szCs w:val="18"/>
        </w:rPr>
        <w:t>ключили настоящий Д</w:t>
      </w:r>
      <w:r w:rsidRPr="006C6CA8">
        <w:rPr>
          <w:rFonts w:ascii="Tahoma" w:hAnsi="Tahoma" w:cs="Tahoma"/>
          <w:sz w:val="18"/>
          <w:szCs w:val="18"/>
        </w:rPr>
        <w:t>оговор о нижеследующем.</w:t>
      </w:r>
    </w:p>
    <w:p w:rsidR="0062246B" w:rsidRPr="006C6CA8" w:rsidRDefault="0062246B" w:rsidP="0062246B">
      <w:pPr>
        <w:spacing w:after="60" w:line="200" w:lineRule="atLeast"/>
        <w:ind w:firstLine="708"/>
        <w:rPr>
          <w:rFonts w:ascii="Tahoma" w:hAnsi="Tahoma" w:cs="Tahoma"/>
          <w:sz w:val="18"/>
          <w:szCs w:val="18"/>
        </w:rPr>
      </w:pPr>
      <w:r w:rsidRPr="006C6CA8">
        <w:rPr>
          <w:rStyle w:val="a3"/>
          <w:rFonts w:ascii="Tahoma" w:hAnsi="Tahoma" w:cs="Tahoma"/>
          <w:sz w:val="18"/>
          <w:szCs w:val="18"/>
        </w:rPr>
        <w:t> </w:t>
      </w:r>
    </w:p>
    <w:p w:rsidR="0062246B" w:rsidRPr="002A4C5D" w:rsidRDefault="0062246B" w:rsidP="0062246B">
      <w:pPr>
        <w:spacing w:after="60"/>
        <w:ind w:hanging="360"/>
        <w:jc w:val="center"/>
        <w:rPr>
          <w:rStyle w:val="a3"/>
          <w:rFonts w:ascii="Tahoma" w:hAnsi="Tahoma" w:cs="Tahoma"/>
          <w:caps/>
          <w:sz w:val="18"/>
          <w:szCs w:val="18"/>
        </w:rPr>
      </w:pPr>
      <w:r w:rsidRPr="002A4C5D">
        <w:rPr>
          <w:rFonts w:ascii="Tahoma" w:hAnsi="Tahoma" w:cs="Tahoma"/>
          <w:b/>
          <w:sz w:val="18"/>
          <w:szCs w:val="18"/>
        </w:rPr>
        <w:t>1.</w:t>
      </w:r>
      <w:r w:rsidRPr="002A4C5D">
        <w:rPr>
          <w:rFonts w:ascii="Tahoma" w:hAnsi="Tahoma" w:cs="Tahoma"/>
          <w:sz w:val="18"/>
          <w:szCs w:val="18"/>
        </w:rPr>
        <w:t> </w:t>
      </w:r>
      <w:r>
        <w:rPr>
          <w:rStyle w:val="a3"/>
          <w:rFonts w:ascii="Tahoma" w:hAnsi="Tahoma" w:cs="Tahoma"/>
          <w:caps/>
          <w:sz w:val="18"/>
          <w:szCs w:val="18"/>
        </w:rPr>
        <w:t>ОБЩИЕ положения</w:t>
      </w:r>
    </w:p>
    <w:p w:rsidR="0062246B" w:rsidRDefault="0062246B" w:rsidP="0062246B">
      <w:pPr>
        <w:numPr>
          <w:ilvl w:val="1"/>
          <w:numId w:val="1"/>
        </w:numPr>
        <w:spacing w:after="12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Исполнитель принимает на себя оказание услуг по </w:t>
      </w:r>
      <w:r>
        <w:rPr>
          <w:rFonts w:ascii="Tahoma" w:hAnsi="Tahoma" w:cs="Tahoma"/>
          <w:sz w:val="18"/>
          <w:szCs w:val="18"/>
        </w:rPr>
        <w:t>сервисному</w:t>
      </w:r>
      <w:r w:rsidRPr="006C6CA8">
        <w:rPr>
          <w:rFonts w:ascii="Tahoma" w:hAnsi="Tahoma" w:cs="Tahoma"/>
          <w:sz w:val="18"/>
          <w:szCs w:val="18"/>
        </w:rPr>
        <w:t xml:space="preserve"> обслуживанию и </w:t>
      </w:r>
      <w:r>
        <w:rPr>
          <w:rFonts w:ascii="Tahoma" w:hAnsi="Tahoma" w:cs="Tahoma"/>
          <w:sz w:val="18"/>
          <w:szCs w:val="18"/>
        </w:rPr>
        <w:t xml:space="preserve">при необходимости </w:t>
      </w:r>
      <w:r w:rsidRPr="006C6CA8">
        <w:rPr>
          <w:rFonts w:ascii="Tahoma" w:hAnsi="Tahoma" w:cs="Tahoma"/>
          <w:sz w:val="18"/>
          <w:szCs w:val="18"/>
        </w:rPr>
        <w:t>проведению ремонта систем</w:t>
      </w:r>
      <w:r>
        <w:rPr>
          <w:rFonts w:ascii="Tahoma" w:hAnsi="Tahoma" w:cs="Tahoma"/>
          <w:sz w:val="18"/>
          <w:szCs w:val="18"/>
        </w:rPr>
        <w:t>ы</w:t>
      </w:r>
      <w:r w:rsidRPr="006C6CA8">
        <w:rPr>
          <w:rFonts w:ascii="Tahoma" w:hAnsi="Tahoma" w:cs="Tahoma"/>
          <w:sz w:val="18"/>
          <w:szCs w:val="18"/>
        </w:rPr>
        <w:t xml:space="preserve"> видеонаблюдения</w:t>
      </w:r>
      <w:r>
        <w:rPr>
          <w:rFonts w:ascii="Tahoma" w:hAnsi="Tahoma" w:cs="Tahoma"/>
          <w:sz w:val="18"/>
          <w:szCs w:val="18"/>
        </w:rPr>
        <w:t xml:space="preserve"> Заказчика</w:t>
      </w:r>
      <w:r w:rsidRPr="006C6CA8">
        <w:rPr>
          <w:rFonts w:ascii="Tahoma" w:hAnsi="Tahoma" w:cs="Tahoma"/>
          <w:sz w:val="18"/>
          <w:szCs w:val="18"/>
        </w:rPr>
        <w:t>, включающ</w:t>
      </w:r>
      <w:r>
        <w:rPr>
          <w:rFonts w:ascii="Tahoma" w:hAnsi="Tahoma" w:cs="Tahoma"/>
          <w:sz w:val="18"/>
          <w:szCs w:val="18"/>
        </w:rPr>
        <w:t xml:space="preserve">ую следующее </w:t>
      </w:r>
      <w:r w:rsidRPr="006C6CA8">
        <w:rPr>
          <w:rFonts w:ascii="Tahoma" w:hAnsi="Tahoma" w:cs="Tahoma"/>
          <w:sz w:val="18"/>
          <w:szCs w:val="18"/>
        </w:rPr>
        <w:t>оборудование</w:t>
      </w:r>
      <w:r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Ind w:w="5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551"/>
        <w:gridCol w:w="6753"/>
        <w:gridCol w:w="1733"/>
      </w:tblGrid>
      <w:tr w:rsidR="0062246B" w:rsidRPr="00355004" w:rsidTr="00A43C0E">
        <w:tc>
          <w:tcPr>
            <w:tcW w:w="5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№</w:t>
            </w:r>
          </w:p>
        </w:tc>
        <w:tc>
          <w:tcPr>
            <w:tcW w:w="7523" w:type="dxa"/>
            <w:tcBorders>
              <w:top w:val="single" w:sz="8" w:space="0" w:color="7BA0CD"/>
              <w:left w:val="single" w:sz="4" w:space="0" w:color="4F81B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7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Количество</w:t>
            </w: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7523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7523" w:type="dxa"/>
            <w:tcBorders>
              <w:left w:val="single" w:sz="4" w:space="0" w:color="4F81BD"/>
              <w:right w:val="single" w:sz="8" w:space="0" w:color="7BA0CD"/>
            </w:tcBorders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single" w:sz="8" w:space="0" w:color="7BA0CD"/>
            </w:tcBorders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7523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7523" w:type="dxa"/>
            <w:tcBorders>
              <w:left w:val="single" w:sz="4" w:space="0" w:color="4F81BD"/>
              <w:right w:val="single" w:sz="8" w:space="0" w:color="7BA0CD"/>
            </w:tcBorders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single" w:sz="8" w:space="0" w:color="7BA0CD"/>
            </w:tcBorders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7523" w:type="dxa"/>
            <w:tcBorders>
              <w:left w:val="single" w:sz="4" w:space="0" w:color="4F81BD"/>
              <w:right w:val="single" w:sz="8" w:space="0" w:color="7BA0CD"/>
            </w:tcBorders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single" w:sz="8" w:space="0" w:color="7BA0CD"/>
            </w:tcBorders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2246B" w:rsidRDefault="0062246B" w:rsidP="0062246B">
      <w:pPr>
        <w:spacing w:line="200" w:lineRule="atLeast"/>
        <w:jc w:val="both"/>
        <w:rPr>
          <w:rFonts w:ascii="Tahoma" w:hAnsi="Tahoma" w:cs="Tahoma"/>
          <w:sz w:val="18"/>
          <w:szCs w:val="18"/>
        </w:rPr>
      </w:pPr>
    </w:p>
    <w:p w:rsidR="0062246B" w:rsidRDefault="0062246B" w:rsidP="00C35A21">
      <w:p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 объектах Заказчика по адресу:</w:t>
      </w:r>
    </w:p>
    <w:p w:rsidR="0062246B" w:rsidRDefault="0062246B" w:rsidP="0062246B">
      <w:p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9348ED">
        <w:rPr>
          <w:rFonts w:ascii="Tahoma" w:hAnsi="Tahoma" w:cs="Tahoma"/>
          <w:sz w:val="18"/>
          <w:szCs w:val="18"/>
          <w:highlight w:val="yellow"/>
        </w:rPr>
        <w:t>_______________________________________________________________________________________________________</w:t>
      </w:r>
    </w:p>
    <w:p w:rsidR="0062246B" w:rsidRPr="0000131D" w:rsidRDefault="0062246B" w:rsidP="0062246B">
      <w:pPr>
        <w:numPr>
          <w:ilvl w:val="1"/>
          <w:numId w:val="1"/>
        </w:numPr>
        <w:spacing w:after="120" w:line="200" w:lineRule="atLeast"/>
        <w:jc w:val="both"/>
        <w:rPr>
          <w:rFonts w:ascii="Tahoma" w:hAnsi="Tahoma" w:cs="Tahoma"/>
          <w:sz w:val="18"/>
          <w:szCs w:val="18"/>
        </w:rPr>
      </w:pPr>
      <w:r w:rsidRPr="0000131D">
        <w:rPr>
          <w:rFonts w:ascii="Tahoma" w:hAnsi="Tahoma" w:cs="Tahoma"/>
          <w:sz w:val="18"/>
          <w:szCs w:val="18"/>
        </w:rPr>
        <w:t>Сервисное обслуживание и</w:t>
      </w:r>
      <w:r>
        <w:rPr>
          <w:rFonts w:ascii="Tahoma" w:hAnsi="Tahoma" w:cs="Tahoma"/>
          <w:sz w:val="18"/>
          <w:szCs w:val="18"/>
        </w:rPr>
        <w:t>ли</w:t>
      </w:r>
      <w:r w:rsidRPr="0000131D">
        <w:rPr>
          <w:rFonts w:ascii="Tahoma" w:hAnsi="Tahoma" w:cs="Tahoma"/>
          <w:sz w:val="18"/>
          <w:szCs w:val="18"/>
        </w:rPr>
        <w:t xml:space="preserve"> проведение ремонта производится после изучение специалистом </w:t>
      </w:r>
      <w:proofErr w:type="spellStart"/>
      <w:r>
        <w:rPr>
          <w:rFonts w:ascii="Tahoma" w:hAnsi="Tahoma" w:cs="Tahoma"/>
          <w:sz w:val="18"/>
          <w:szCs w:val="18"/>
        </w:rPr>
        <w:t>ЮниСофт</w:t>
      </w:r>
      <w:proofErr w:type="spellEnd"/>
      <w:r w:rsidRPr="0000131D">
        <w:rPr>
          <w:rFonts w:ascii="Tahoma" w:hAnsi="Tahoma" w:cs="Tahoma"/>
          <w:sz w:val="18"/>
          <w:szCs w:val="18"/>
        </w:rPr>
        <w:t xml:space="preserve"> всего оборудования Заказчика</w:t>
      </w:r>
      <w:r>
        <w:rPr>
          <w:rFonts w:ascii="Tahoma" w:hAnsi="Tahoma" w:cs="Tahoma"/>
          <w:sz w:val="18"/>
          <w:szCs w:val="18"/>
        </w:rPr>
        <w:t xml:space="preserve"> и </w:t>
      </w:r>
      <w:r w:rsidRPr="0000131D">
        <w:rPr>
          <w:rFonts w:ascii="Tahoma" w:hAnsi="Tahoma" w:cs="Tahoma"/>
          <w:sz w:val="18"/>
          <w:szCs w:val="18"/>
        </w:rPr>
        <w:t>предусматривает:</w:t>
      </w:r>
    </w:p>
    <w:p w:rsidR="0062246B" w:rsidRDefault="0062246B" w:rsidP="0062246B">
      <w:pPr>
        <w:numPr>
          <w:ilvl w:val="2"/>
          <w:numId w:val="1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Проведение </w:t>
      </w:r>
      <w:r>
        <w:rPr>
          <w:rFonts w:ascii="Tahoma" w:hAnsi="Tahoma" w:cs="Tahoma"/>
          <w:sz w:val="18"/>
          <w:szCs w:val="18"/>
        </w:rPr>
        <w:t>регламентных работ</w:t>
      </w:r>
    </w:p>
    <w:tbl>
      <w:tblPr>
        <w:tblW w:w="0" w:type="auto"/>
        <w:tblInd w:w="5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550"/>
        <w:gridCol w:w="6700"/>
        <w:gridCol w:w="1787"/>
      </w:tblGrid>
      <w:tr w:rsidR="0062246B" w:rsidRPr="00355004" w:rsidTr="00265A81">
        <w:tc>
          <w:tcPr>
            <w:tcW w:w="5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№</w:t>
            </w:r>
          </w:p>
        </w:tc>
        <w:tc>
          <w:tcPr>
            <w:tcW w:w="6700" w:type="dxa"/>
            <w:tcBorders>
              <w:top w:val="single" w:sz="8" w:space="0" w:color="7BA0CD"/>
              <w:left w:val="single" w:sz="4" w:space="0" w:color="4F81B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Наименование услуги</w:t>
            </w:r>
          </w:p>
        </w:tc>
        <w:tc>
          <w:tcPr>
            <w:tcW w:w="17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Периодичность</w:t>
            </w:r>
          </w:p>
        </w:tc>
      </w:tr>
      <w:tr w:rsidR="0062246B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62246B" w:rsidRPr="005662FC" w:rsidRDefault="00C35A21" w:rsidP="00C35A21">
            <w:pPr>
              <w:spacing w:line="273" w:lineRule="atLeas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662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Количество экстренных выездов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1 раз в месяц</w:t>
            </w:r>
          </w:p>
        </w:tc>
      </w:tr>
      <w:tr w:rsidR="0062246B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BE5F1" w:themeFill="accent1" w:themeFillTint="33"/>
            <w:vAlign w:val="bottom"/>
          </w:tcPr>
          <w:p w:rsidR="0062246B" w:rsidRPr="00C35A21" w:rsidRDefault="00C35A21" w:rsidP="00A43C0E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Количество плановых выездов</w:t>
            </w: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BE5F1" w:themeFill="accent1" w:themeFillTint="33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1 раз в месяц</w:t>
            </w:r>
          </w:p>
        </w:tc>
      </w:tr>
      <w:tr w:rsidR="0062246B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62246B" w:rsidRPr="00C35A21" w:rsidRDefault="00C35A21" w:rsidP="00A43C0E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Осмотр системы на предмет видимых повреждений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C35A21" w:rsidP="00C35A21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1 раз в месяц</w:t>
            </w:r>
          </w:p>
        </w:tc>
      </w:tr>
      <w:tr w:rsidR="00C35A2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C35A21" w:rsidRPr="00355004" w:rsidRDefault="00C35A2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C35A21" w:rsidRPr="00C35A21" w:rsidRDefault="00C35A21" w:rsidP="00A43C0E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Проверка степени работоспособности программного обеспечения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C35A21" w:rsidRPr="00355004" w:rsidRDefault="00C35A21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1 раз в месяц</w:t>
            </w:r>
          </w:p>
        </w:tc>
      </w:tr>
      <w:tr w:rsidR="00C35A2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C35A21" w:rsidRPr="00355004" w:rsidRDefault="00C35A2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C35A21" w:rsidRPr="00C35A21" w:rsidRDefault="00C35A21" w:rsidP="00A43C0E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Проверку работоспособности оборудования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C35A21" w:rsidRPr="00355004" w:rsidRDefault="00C35A21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1 раз в месяц</w:t>
            </w:r>
          </w:p>
        </w:tc>
      </w:tr>
      <w:tr w:rsidR="00C35A2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C35A21" w:rsidRDefault="00C35A2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C35A21" w:rsidRPr="00C35A21" w:rsidRDefault="00C35A21" w:rsidP="00A43C0E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Проверку и корректировку настроек системы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C35A21" w:rsidRPr="00355004" w:rsidRDefault="00C35A21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1 раз в месяц</w:t>
            </w:r>
          </w:p>
        </w:tc>
      </w:tr>
      <w:tr w:rsidR="00C35A2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C35A21" w:rsidRDefault="00C35A2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C35A21" w:rsidRPr="00C35A21" w:rsidRDefault="00C35A21" w:rsidP="00A43C0E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Профилактическую чистку системных блоков и узлов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C35A21" w:rsidRPr="00355004" w:rsidRDefault="00C35A21" w:rsidP="005662FC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 xml:space="preserve">1 раз в </w:t>
            </w:r>
            <w:r w:rsidR="005662FC">
              <w:rPr>
                <w:rFonts w:ascii="Tahoma" w:hAnsi="Tahoma" w:cs="Tahoma"/>
                <w:sz w:val="18"/>
                <w:szCs w:val="18"/>
              </w:rPr>
              <w:t>квартал</w:t>
            </w:r>
          </w:p>
        </w:tc>
      </w:tr>
      <w:tr w:rsidR="00C35A2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C35A21" w:rsidRDefault="00CC44A0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№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8DB3E2" w:themeFill="text2" w:themeFillTint="66"/>
            <w:vAlign w:val="bottom"/>
          </w:tcPr>
          <w:p w:rsidR="00C35A21" w:rsidRPr="00C35A21" w:rsidRDefault="00265A81" w:rsidP="00265A81">
            <w:pPr>
              <w:spacing w:after="60" w:line="276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Наименование услуги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8DB3E2" w:themeFill="text2" w:themeFillTint="66"/>
            <w:vAlign w:val="bottom"/>
          </w:tcPr>
          <w:p w:rsidR="00C35A21" w:rsidRPr="00265A81" w:rsidRDefault="00CC44A0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+/-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Default="00CC44A0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1.1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Ремонт либо замена вышедших из строя элементов систем видеонаблюдения (без стоимости деталей)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265A81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A81"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Pr="00265A81" w:rsidRDefault="00CC44A0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1.2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Модернизация оборудования заказчика (без стоимости деталей)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265A81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Pr="00265A81" w:rsidRDefault="00265A81" w:rsidP="00CC44A0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  <w:r w:rsidR="00CC44A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.3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Установка периферийного оборудования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265A81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Pr="00CC44A0" w:rsidRDefault="00265A8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  <w:r w:rsidR="00CC44A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.4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Разграничение прав доступа пользователей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265A81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Pr="00CC44A0" w:rsidRDefault="00265A8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  <w:r w:rsidR="00CC44A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.5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Настройка прав доступа к общим архивам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265A81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Pr="00CC44A0" w:rsidRDefault="00265A8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  <w:r w:rsidR="00CC44A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.6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Организация резервного копирования данных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265A81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Pr="00CC44A0" w:rsidRDefault="00265A81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  <w:r w:rsidR="00CC44A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.7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Восстановление сервера после сбоя (без стоимости деталей)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265A81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</w:tr>
      <w:tr w:rsidR="00265A81" w:rsidRPr="00355004" w:rsidTr="00265A81">
        <w:tc>
          <w:tcPr>
            <w:tcW w:w="550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265A81" w:rsidRDefault="00CC44A0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1.8</w:t>
            </w:r>
          </w:p>
        </w:tc>
        <w:tc>
          <w:tcPr>
            <w:tcW w:w="6700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265A81" w:rsidRPr="00C35A21" w:rsidRDefault="00265A81" w:rsidP="001654DB">
            <w:pPr>
              <w:spacing w:after="6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35A2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Удаленный мониторинг жестких дисков - камер (если поддерживает видеорегистратор)</w:t>
            </w:r>
          </w:p>
        </w:tc>
        <w:tc>
          <w:tcPr>
            <w:tcW w:w="178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265A81" w:rsidRPr="00943D66" w:rsidRDefault="00265A81" w:rsidP="001654D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2246B" w:rsidRPr="006C6CA8" w:rsidRDefault="0062246B" w:rsidP="0062246B">
      <w:pPr>
        <w:spacing w:line="200" w:lineRule="atLeast"/>
        <w:ind w:left="360"/>
        <w:jc w:val="both"/>
        <w:rPr>
          <w:rFonts w:ascii="Tahoma" w:hAnsi="Tahoma" w:cs="Tahoma"/>
          <w:sz w:val="18"/>
          <w:szCs w:val="18"/>
        </w:rPr>
      </w:pPr>
    </w:p>
    <w:p w:rsidR="0062246B" w:rsidRPr="006C6CA8" w:rsidRDefault="0062246B" w:rsidP="0062246B">
      <w:pPr>
        <w:numPr>
          <w:ilvl w:val="2"/>
          <w:numId w:val="1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lastRenderedPageBreak/>
        <w:t>Проведение</w:t>
      </w:r>
      <w:r>
        <w:rPr>
          <w:rFonts w:ascii="Tahoma" w:hAnsi="Tahoma" w:cs="Tahoma"/>
          <w:sz w:val="18"/>
          <w:szCs w:val="18"/>
        </w:rPr>
        <w:t>,</w:t>
      </w:r>
      <w:r w:rsidRPr="006C6CA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при необходимости, ремонта оборудования Заказчика</w:t>
      </w:r>
      <w:r w:rsidRPr="006C6CA8">
        <w:rPr>
          <w:rFonts w:ascii="Tahoma" w:hAnsi="Tahoma" w:cs="Tahoma"/>
          <w:sz w:val="18"/>
          <w:szCs w:val="18"/>
        </w:rPr>
        <w:t xml:space="preserve">, после </w:t>
      </w:r>
      <w:r>
        <w:rPr>
          <w:rFonts w:ascii="Tahoma" w:hAnsi="Tahoma" w:cs="Tahoma"/>
          <w:sz w:val="18"/>
          <w:szCs w:val="18"/>
        </w:rPr>
        <w:t xml:space="preserve">определения его неисправностей, </w:t>
      </w:r>
      <w:r w:rsidRPr="006C6CA8">
        <w:rPr>
          <w:rFonts w:ascii="Tahoma" w:hAnsi="Tahoma" w:cs="Tahoma"/>
          <w:sz w:val="18"/>
          <w:szCs w:val="18"/>
        </w:rPr>
        <w:t xml:space="preserve">согласования и оплаты Заказчиком стоимости ремонтных работ в полном объеме. </w:t>
      </w:r>
    </w:p>
    <w:p w:rsidR="0062246B" w:rsidRPr="006C6CA8" w:rsidRDefault="0062246B" w:rsidP="0062246B">
      <w:pPr>
        <w:numPr>
          <w:ilvl w:val="2"/>
          <w:numId w:val="1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Перенастройка</w:t>
      </w:r>
      <w:r w:rsidRPr="006C6CA8">
        <w:rPr>
          <w:rFonts w:ascii="Tahoma" w:hAnsi="Tahoma" w:cs="Tahoma"/>
          <w:sz w:val="18"/>
          <w:szCs w:val="18"/>
        </w:rPr>
        <w:t xml:space="preserve"> по требованию Заказчика </w:t>
      </w:r>
      <w:r>
        <w:rPr>
          <w:rFonts w:ascii="Tahoma" w:hAnsi="Tahoma" w:cs="Tahoma"/>
          <w:sz w:val="18"/>
          <w:szCs w:val="18"/>
        </w:rPr>
        <w:t>программного обеспечения.</w:t>
      </w:r>
    </w:p>
    <w:p w:rsidR="0062246B" w:rsidRPr="00907F00" w:rsidRDefault="0062246B" w:rsidP="0062246B">
      <w:pPr>
        <w:spacing w:after="120" w:line="200" w:lineRule="atLeast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907F00">
        <w:rPr>
          <w:rStyle w:val="a4"/>
          <w:rFonts w:ascii="Tahoma" w:hAnsi="Tahoma" w:cs="Tahoma"/>
          <w:b/>
          <w:bCs/>
          <w:i w:val="0"/>
          <w:sz w:val="16"/>
          <w:szCs w:val="16"/>
        </w:rPr>
        <w:t>Примечание: </w:t>
      </w:r>
      <w:r>
        <w:rPr>
          <w:rStyle w:val="a4"/>
          <w:rFonts w:ascii="Tahoma" w:hAnsi="Tahoma" w:cs="Tahoma"/>
          <w:i w:val="0"/>
          <w:sz w:val="16"/>
          <w:szCs w:val="16"/>
        </w:rPr>
        <w:t>не</w:t>
      </w:r>
      <w:r w:rsidRPr="00907F00">
        <w:rPr>
          <w:rStyle w:val="a4"/>
          <w:rFonts w:ascii="Tahoma" w:hAnsi="Tahoma" w:cs="Tahoma"/>
          <w:i w:val="0"/>
          <w:sz w:val="16"/>
          <w:szCs w:val="16"/>
        </w:rPr>
        <w:t>обходимость дооборудования Объекта дополнительными средствами  видеонаблюдения и проведения иных подобных работ определяется после проверки технического состояния Объекта комиссией с участием представителей  Заказчика и Исполнителя. Выполнение монтажных работ по капитальному ремонту, а также дооборудование Объекта, не являются предметом настоящего договора и осуществляются на основании дополнительных соглашений, заключаемых между Сторонами.</w:t>
      </w:r>
    </w:p>
    <w:p w:rsidR="0062246B" w:rsidRPr="006C6CA8" w:rsidRDefault="0062246B" w:rsidP="0062246B">
      <w:p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 </w:t>
      </w:r>
    </w:p>
    <w:p w:rsidR="0062246B" w:rsidRPr="00732B16" w:rsidRDefault="0062246B" w:rsidP="0062246B">
      <w:pPr>
        <w:spacing w:after="60"/>
        <w:ind w:hanging="36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 ОБЯЗАННОСТИ СТОРОН</w:t>
      </w:r>
    </w:p>
    <w:p w:rsidR="0062246B" w:rsidRPr="00732B16" w:rsidRDefault="0062246B" w:rsidP="0062246B">
      <w:pPr>
        <w:spacing w:after="60" w:line="200" w:lineRule="atLeast"/>
        <w:ind w:left="851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 </w:t>
      </w:r>
      <w:r w:rsidRPr="00732B16">
        <w:rPr>
          <w:rFonts w:ascii="Tahoma" w:hAnsi="Tahoma" w:cs="Tahoma"/>
          <w:b/>
          <w:sz w:val="18"/>
          <w:szCs w:val="18"/>
        </w:rPr>
        <w:t>Исполнитель обязан:</w:t>
      </w:r>
    </w:p>
    <w:p w:rsidR="0062246B" w:rsidRPr="00794682" w:rsidRDefault="0062246B" w:rsidP="0062246B">
      <w:pPr>
        <w:pStyle w:val="a7"/>
        <w:numPr>
          <w:ilvl w:val="0"/>
          <w:numId w:val="2"/>
        </w:numPr>
        <w:spacing w:after="12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794682" w:rsidRDefault="0062246B" w:rsidP="0062246B">
      <w:pPr>
        <w:pStyle w:val="a7"/>
        <w:numPr>
          <w:ilvl w:val="0"/>
          <w:numId w:val="2"/>
        </w:numPr>
        <w:spacing w:after="12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794682" w:rsidRDefault="0062246B" w:rsidP="0062246B">
      <w:pPr>
        <w:pStyle w:val="a7"/>
        <w:numPr>
          <w:ilvl w:val="1"/>
          <w:numId w:val="2"/>
        </w:numPr>
        <w:spacing w:after="12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794682" w:rsidRDefault="0062246B" w:rsidP="0062246B">
      <w:pPr>
        <w:pStyle w:val="a7"/>
        <w:numPr>
          <w:ilvl w:val="1"/>
          <w:numId w:val="2"/>
        </w:numPr>
        <w:spacing w:after="12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Проводить</w:t>
      </w:r>
      <w:r>
        <w:rPr>
          <w:rFonts w:ascii="Tahoma" w:hAnsi="Tahoma" w:cs="Tahoma"/>
          <w:sz w:val="18"/>
          <w:szCs w:val="18"/>
        </w:rPr>
        <w:t xml:space="preserve"> техническое </w:t>
      </w:r>
      <w:r w:rsidRPr="006C6CA8">
        <w:rPr>
          <w:rFonts w:ascii="Tahoma" w:hAnsi="Tahoma" w:cs="Tahoma"/>
          <w:sz w:val="18"/>
          <w:szCs w:val="18"/>
        </w:rPr>
        <w:t xml:space="preserve">обслуживание </w:t>
      </w:r>
      <w:r>
        <w:rPr>
          <w:rFonts w:ascii="Tahoma" w:hAnsi="Tahoma" w:cs="Tahoma"/>
          <w:sz w:val="18"/>
          <w:szCs w:val="18"/>
        </w:rPr>
        <w:t>оборудования Заказчика</w:t>
      </w:r>
      <w:r w:rsidRPr="006C6CA8">
        <w:rPr>
          <w:rFonts w:ascii="Tahoma" w:hAnsi="Tahoma" w:cs="Tahoma"/>
          <w:sz w:val="18"/>
          <w:szCs w:val="18"/>
        </w:rPr>
        <w:t xml:space="preserve"> в соответствии с графиком </w:t>
      </w:r>
      <w:r>
        <w:rPr>
          <w:rFonts w:ascii="Tahoma" w:hAnsi="Tahoma" w:cs="Tahoma"/>
          <w:sz w:val="18"/>
          <w:szCs w:val="18"/>
        </w:rPr>
        <w:t>регламентных работ указанных в таблице (</w:t>
      </w:r>
      <w:proofErr w:type="spellStart"/>
      <w:r>
        <w:rPr>
          <w:rFonts w:ascii="Tahoma" w:hAnsi="Tahoma" w:cs="Tahoma"/>
          <w:sz w:val="18"/>
          <w:szCs w:val="18"/>
        </w:rPr>
        <w:t>см</w:t>
      </w:r>
      <w:proofErr w:type="gramStart"/>
      <w:r>
        <w:rPr>
          <w:rFonts w:ascii="Tahoma" w:hAnsi="Tahoma" w:cs="Tahoma"/>
          <w:sz w:val="18"/>
          <w:szCs w:val="18"/>
        </w:rPr>
        <w:t>.в</w:t>
      </w:r>
      <w:proofErr w:type="gramEnd"/>
      <w:r>
        <w:rPr>
          <w:rFonts w:ascii="Tahoma" w:hAnsi="Tahoma" w:cs="Tahoma"/>
          <w:sz w:val="18"/>
          <w:szCs w:val="18"/>
        </w:rPr>
        <w:t>ыше</w:t>
      </w:r>
      <w:proofErr w:type="spellEnd"/>
      <w:r>
        <w:rPr>
          <w:rFonts w:ascii="Tahoma" w:hAnsi="Tahoma" w:cs="Tahoma"/>
          <w:sz w:val="18"/>
          <w:szCs w:val="18"/>
        </w:rPr>
        <w:t>).</w:t>
      </w:r>
    </w:p>
    <w:p w:rsidR="0062246B" w:rsidRPr="00B56DC6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B56DC6">
        <w:rPr>
          <w:rFonts w:ascii="Tahoma" w:hAnsi="Tahoma" w:cs="Tahoma"/>
          <w:sz w:val="18"/>
          <w:szCs w:val="18"/>
        </w:rPr>
        <w:t>Производить ремонт оборудования с целью восстановления работоспособности системы видеонаблюдения после согласования с Заказчиком стоимости ремонтных работ, оплаты в полном объеме</w:t>
      </w:r>
      <w:r>
        <w:rPr>
          <w:rFonts w:ascii="Tahoma" w:hAnsi="Tahoma" w:cs="Tahoma"/>
          <w:sz w:val="18"/>
          <w:szCs w:val="18"/>
        </w:rPr>
        <w:t xml:space="preserve"> и времени их проведения (в</w:t>
      </w:r>
      <w:r w:rsidRPr="00B56DC6">
        <w:rPr>
          <w:rFonts w:ascii="Tahoma" w:hAnsi="Tahoma" w:cs="Tahoma"/>
          <w:sz w:val="18"/>
          <w:szCs w:val="18"/>
        </w:rPr>
        <w:t>ремя восстановления работоспособности зависит от трудоемкости работ, но не может превышать 48 часов, за исключением случаев, при которых необходимо проведение капитально</w:t>
      </w:r>
      <w:r>
        <w:rPr>
          <w:rFonts w:ascii="Tahoma" w:hAnsi="Tahoma" w:cs="Tahoma"/>
          <w:sz w:val="18"/>
          <w:szCs w:val="18"/>
        </w:rPr>
        <w:t>го ремонта).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Обеспечить своих представителей, осуществляющих техническое обслуживание Объекта, необходимой контрольно-измерительной аппаратурой, инструментом и расходным</w:t>
      </w:r>
      <w:r>
        <w:rPr>
          <w:rFonts w:ascii="Tahoma" w:hAnsi="Tahoma" w:cs="Tahoma"/>
          <w:sz w:val="18"/>
          <w:szCs w:val="18"/>
        </w:rPr>
        <w:t>и материала</w:t>
      </w:r>
      <w:r w:rsidRPr="006C6CA8">
        <w:rPr>
          <w:rFonts w:ascii="Tahoma" w:hAnsi="Tahoma" w:cs="Tahoma"/>
          <w:sz w:val="18"/>
          <w:szCs w:val="18"/>
        </w:rPr>
        <w:t>м</w:t>
      </w:r>
      <w:r>
        <w:rPr>
          <w:rFonts w:ascii="Tahoma" w:hAnsi="Tahoma" w:cs="Tahoma"/>
          <w:sz w:val="18"/>
          <w:szCs w:val="18"/>
        </w:rPr>
        <w:t>и</w:t>
      </w:r>
      <w:r w:rsidRPr="006C6CA8">
        <w:rPr>
          <w:rFonts w:ascii="Tahoma" w:hAnsi="Tahoma" w:cs="Tahoma"/>
          <w:sz w:val="18"/>
          <w:szCs w:val="18"/>
        </w:rPr>
        <w:t>.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При</w:t>
      </w:r>
      <w:r>
        <w:rPr>
          <w:rFonts w:ascii="Tahoma" w:hAnsi="Tahoma" w:cs="Tahoma"/>
          <w:sz w:val="18"/>
          <w:szCs w:val="18"/>
        </w:rPr>
        <w:t xml:space="preserve"> </w:t>
      </w:r>
      <w:r w:rsidRPr="006C6CA8">
        <w:rPr>
          <w:rFonts w:ascii="Tahoma" w:hAnsi="Tahoma" w:cs="Tahoma"/>
          <w:sz w:val="18"/>
          <w:szCs w:val="18"/>
        </w:rPr>
        <w:t xml:space="preserve">проведении работ соблюдать правила режима и техники безопасности, действующие </w:t>
      </w:r>
      <w:r>
        <w:rPr>
          <w:rFonts w:ascii="Tahoma" w:hAnsi="Tahoma" w:cs="Tahoma"/>
          <w:sz w:val="18"/>
          <w:szCs w:val="18"/>
        </w:rPr>
        <w:t>на Объекте</w:t>
      </w:r>
      <w:r w:rsidRPr="006C6CA8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 xml:space="preserve"> </w:t>
      </w:r>
      <w:r w:rsidRPr="006C6CA8">
        <w:rPr>
          <w:rFonts w:ascii="Tahoma" w:hAnsi="Tahoma" w:cs="Tahoma"/>
          <w:sz w:val="18"/>
          <w:szCs w:val="18"/>
        </w:rPr>
        <w:t>Заказчика.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Соблюдать правила пожарной </w:t>
      </w:r>
      <w:r w:rsidRPr="006C6CA8">
        <w:rPr>
          <w:rFonts w:ascii="Tahoma" w:hAnsi="Tahoma" w:cs="Tahoma"/>
          <w:sz w:val="18"/>
          <w:szCs w:val="18"/>
        </w:rPr>
        <w:t>безопасности.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Обеспечивать конфиденциальность информации по настоящему Договору.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В случае </w:t>
      </w:r>
      <w:r w:rsidRPr="006363D7">
        <w:rPr>
          <w:rFonts w:ascii="Tahoma" w:hAnsi="Tahoma" w:cs="Tahoma"/>
          <w:sz w:val="18"/>
          <w:szCs w:val="18"/>
        </w:rPr>
        <w:t>экстренного вызова</w:t>
      </w:r>
      <w:r w:rsidRPr="006C6CA8">
        <w:rPr>
          <w:rFonts w:ascii="Tahoma" w:hAnsi="Tahoma" w:cs="Tahoma"/>
          <w:sz w:val="18"/>
          <w:szCs w:val="18"/>
        </w:rPr>
        <w:t xml:space="preserve"> Исполнитель обязуется прибыть по указанном</w:t>
      </w:r>
      <w:r>
        <w:rPr>
          <w:rFonts w:ascii="Tahoma" w:hAnsi="Tahoma" w:cs="Tahoma"/>
          <w:sz w:val="18"/>
          <w:szCs w:val="18"/>
        </w:rPr>
        <w:t>у в  Договоре адресу в течение 4</w:t>
      </w:r>
      <w:r w:rsidRPr="006C6CA8">
        <w:rPr>
          <w:rFonts w:ascii="Tahoma" w:hAnsi="Tahoma" w:cs="Tahoma"/>
          <w:sz w:val="18"/>
          <w:szCs w:val="18"/>
        </w:rPr>
        <w:t>-х часов с момента поступления заявки и устранить сбой, если не требуется замена элементов системы видеонаблюде</w:t>
      </w:r>
      <w:r>
        <w:rPr>
          <w:rFonts w:ascii="Tahoma" w:hAnsi="Tahoma" w:cs="Tahoma"/>
          <w:sz w:val="18"/>
          <w:szCs w:val="18"/>
        </w:rPr>
        <w:t xml:space="preserve">ния, </w:t>
      </w:r>
      <w:r w:rsidRPr="006C6CA8">
        <w:rPr>
          <w:rFonts w:ascii="Tahoma" w:hAnsi="Tahoma" w:cs="Tahoma"/>
          <w:sz w:val="18"/>
          <w:szCs w:val="18"/>
        </w:rPr>
        <w:t>какого-либо дополнительного оборудования или элементов кабельной сети.</w:t>
      </w:r>
    </w:p>
    <w:p w:rsidR="0062246B" w:rsidRDefault="0062246B" w:rsidP="0062246B">
      <w:pPr>
        <w:spacing w:after="60" w:line="200" w:lineRule="atLeast"/>
        <w:jc w:val="both"/>
        <w:rPr>
          <w:rStyle w:val="a3"/>
          <w:rFonts w:ascii="Tahoma" w:hAnsi="Tahoma" w:cs="Tahoma"/>
          <w:sz w:val="18"/>
          <w:szCs w:val="18"/>
        </w:rPr>
      </w:pPr>
    </w:p>
    <w:p w:rsidR="0062246B" w:rsidRPr="00732B16" w:rsidRDefault="0062246B" w:rsidP="0062246B">
      <w:pPr>
        <w:spacing w:after="60" w:line="200" w:lineRule="atLeast"/>
        <w:ind w:left="43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2.2  Заказчик</w:t>
      </w:r>
      <w:r w:rsidRPr="00732B16">
        <w:rPr>
          <w:rFonts w:ascii="Tahoma" w:hAnsi="Tahoma" w:cs="Tahoma"/>
          <w:b/>
          <w:sz w:val="18"/>
          <w:szCs w:val="18"/>
        </w:rPr>
        <w:t> обязан:</w:t>
      </w:r>
    </w:p>
    <w:p w:rsidR="0062246B" w:rsidRPr="00E254F2" w:rsidRDefault="0062246B" w:rsidP="0062246B">
      <w:pPr>
        <w:pStyle w:val="a7"/>
        <w:numPr>
          <w:ilvl w:val="1"/>
          <w:numId w:val="3"/>
        </w:numPr>
        <w:spacing w:after="12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Соблюдать рекомендации Исполнителя по соблюдению Правил эксплуатации и содержания </w:t>
      </w:r>
      <w:r>
        <w:rPr>
          <w:rFonts w:ascii="Tahoma" w:hAnsi="Tahoma" w:cs="Tahoma"/>
          <w:sz w:val="18"/>
          <w:szCs w:val="18"/>
        </w:rPr>
        <w:t>оборудования</w:t>
      </w:r>
      <w:r w:rsidRPr="006C6CA8">
        <w:rPr>
          <w:rFonts w:ascii="Tahoma" w:hAnsi="Tahoma" w:cs="Tahoma"/>
          <w:sz w:val="18"/>
          <w:szCs w:val="18"/>
        </w:rPr>
        <w:t>, а также по устранению недостатков в техническом состоянии Объекта, отрицательно влияющих на работоспособность установленного </w:t>
      </w:r>
      <w:r>
        <w:rPr>
          <w:rFonts w:ascii="Tahoma" w:hAnsi="Tahoma" w:cs="Tahoma"/>
          <w:sz w:val="18"/>
          <w:szCs w:val="18"/>
        </w:rPr>
        <w:t xml:space="preserve">и настроенного </w:t>
      </w:r>
      <w:r w:rsidRPr="006C6CA8">
        <w:rPr>
          <w:rFonts w:ascii="Tahoma" w:hAnsi="Tahoma" w:cs="Tahoma"/>
          <w:sz w:val="18"/>
          <w:szCs w:val="18"/>
        </w:rPr>
        <w:t>оборудования.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Обеспечить исправность сети электропитания, к которой подключено оборудование.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Своевременно оплачивать выставленные Исполнителем счета на оплату по </w:t>
      </w:r>
      <w:r>
        <w:rPr>
          <w:rFonts w:ascii="Tahoma" w:hAnsi="Tahoma" w:cs="Tahoma"/>
          <w:sz w:val="18"/>
          <w:szCs w:val="18"/>
        </w:rPr>
        <w:t>сервисному</w:t>
      </w:r>
      <w:r w:rsidRPr="006C6CA8">
        <w:rPr>
          <w:rFonts w:ascii="Tahoma" w:hAnsi="Tahoma" w:cs="Tahoma"/>
          <w:sz w:val="18"/>
          <w:szCs w:val="18"/>
        </w:rPr>
        <w:t xml:space="preserve"> обслуживанию и текущему ремонту в соответствии с</w:t>
      </w:r>
      <w:r>
        <w:rPr>
          <w:rFonts w:ascii="Tahoma" w:hAnsi="Tahoma" w:cs="Tahoma"/>
          <w:sz w:val="18"/>
          <w:szCs w:val="18"/>
        </w:rPr>
        <w:t xml:space="preserve"> пунктом №3 </w:t>
      </w:r>
      <w:r w:rsidRPr="006C6CA8">
        <w:rPr>
          <w:rFonts w:ascii="Tahoma" w:hAnsi="Tahoma" w:cs="Tahoma"/>
          <w:sz w:val="18"/>
          <w:szCs w:val="18"/>
        </w:rPr>
        <w:t xml:space="preserve">настоящего Договора.    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Производить оплату за оборудование и материалы, используемые при </w:t>
      </w:r>
      <w:r>
        <w:rPr>
          <w:rFonts w:ascii="Tahoma" w:hAnsi="Tahoma" w:cs="Tahoma"/>
          <w:sz w:val="18"/>
          <w:szCs w:val="18"/>
        </w:rPr>
        <w:t>сервисном</w:t>
      </w:r>
      <w:r w:rsidRPr="006C6CA8">
        <w:rPr>
          <w:rFonts w:ascii="Tahoma" w:hAnsi="Tahoma" w:cs="Tahoma"/>
          <w:sz w:val="18"/>
          <w:szCs w:val="18"/>
        </w:rPr>
        <w:t xml:space="preserve"> обслуживании Исполнителем в том случае, если оборудование и материалы пришли в негодность, о чем должен быть составлен акт, подписанный обеими сторонами.          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Допускать представителя Исполнителя на Объект. </w:t>
      </w:r>
    </w:p>
    <w:p w:rsidR="0062246B" w:rsidRPr="00403410" w:rsidRDefault="0062246B" w:rsidP="0062246B">
      <w:pPr>
        <w:spacing w:after="120" w:line="200" w:lineRule="atLeast"/>
        <w:ind w:left="426"/>
        <w:jc w:val="both"/>
        <w:rPr>
          <w:rStyle w:val="a4"/>
          <w:b/>
          <w:bCs/>
          <w:sz w:val="16"/>
          <w:szCs w:val="16"/>
        </w:rPr>
      </w:pPr>
      <w:r w:rsidRPr="00CA2EEC">
        <w:rPr>
          <w:rStyle w:val="a4"/>
          <w:rFonts w:ascii="Tahoma" w:hAnsi="Tahoma" w:cs="Tahoma"/>
          <w:b/>
          <w:bCs/>
          <w:i w:val="0"/>
          <w:sz w:val="16"/>
          <w:szCs w:val="16"/>
        </w:rPr>
        <w:t>Примечание:</w:t>
      </w:r>
      <w:r w:rsidRPr="00CA2EEC">
        <w:rPr>
          <w:rStyle w:val="a4"/>
          <w:rFonts w:ascii="Tahoma" w:hAnsi="Tahoma" w:cs="Tahoma"/>
          <w:bCs/>
          <w:i w:val="0"/>
          <w:sz w:val="16"/>
          <w:szCs w:val="16"/>
        </w:rPr>
        <w:t xml:space="preserve"> </w:t>
      </w:r>
      <w:r>
        <w:rPr>
          <w:rStyle w:val="a4"/>
          <w:rFonts w:ascii="Tahoma" w:hAnsi="Tahoma" w:cs="Tahoma"/>
          <w:bCs/>
          <w:i w:val="0"/>
          <w:sz w:val="16"/>
          <w:szCs w:val="16"/>
        </w:rPr>
        <w:t>если прибывший сотрудник вызывает сомнения</w:t>
      </w:r>
      <w:r w:rsidRPr="00CA2EEC">
        <w:rPr>
          <w:rStyle w:val="a4"/>
          <w:rFonts w:ascii="Tahoma" w:hAnsi="Tahoma" w:cs="Tahoma"/>
          <w:bCs/>
          <w:i w:val="0"/>
          <w:sz w:val="16"/>
          <w:szCs w:val="16"/>
        </w:rPr>
        <w:t>, Заказчик имеет возможность удостовериться в его полномочиях, позвонив в офис Исполнителя по телефонам</w:t>
      </w:r>
      <w:r>
        <w:rPr>
          <w:rStyle w:val="a4"/>
          <w:rFonts w:ascii="Tahoma" w:hAnsi="Tahoma" w:cs="Tahoma"/>
          <w:bCs/>
          <w:i w:val="0"/>
          <w:sz w:val="16"/>
          <w:szCs w:val="16"/>
        </w:rPr>
        <w:t xml:space="preserve">: 8 (391) 205 03 99 </w:t>
      </w:r>
    </w:p>
    <w:p w:rsidR="0062246B" w:rsidRPr="006C6CA8" w:rsidRDefault="0062246B" w:rsidP="0062246B">
      <w:pPr>
        <w:numPr>
          <w:ilvl w:val="2"/>
          <w:numId w:val="3"/>
        </w:numPr>
        <w:spacing w:after="12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Заказчик обязан оплатить </w:t>
      </w:r>
      <w:r w:rsidRPr="003D67A7">
        <w:rPr>
          <w:rFonts w:ascii="Tahoma" w:hAnsi="Tahoma" w:cs="Tahoma"/>
          <w:sz w:val="18"/>
          <w:szCs w:val="18"/>
        </w:rPr>
        <w:t>экстренный вызов</w:t>
      </w:r>
      <w:r>
        <w:rPr>
          <w:rFonts w:ascii="Tahoma" w:hAnsi="Tahoma" w:cs="Tahoma"/>
          <w:sz w:val="18"/>
          <w:szCs w:val="18"/>
        </w:rPr>
        <w:t xml:space="preserve"> отдельно согласно п</w:t>
      </w:r>
      <w:r w:rsidRPr="003D67A7">
        <w:rPr>
          <w:rFonts w:ascii="Tahoma" w:hAnsi="Tahoma" w:cs="Tahoma"/>
          <w:sz w:val="18"/>
          <w:szCs w:val="18"/>
        </w:rPr>
        <w:t>ункт</w:t>
      </w:r>
      <w:r>
        <w:rPr>
          <w:rFonts w:ascii="Tahoma" w:hAnsi="Tahoma" w:cs="Tahoma"/>
          <w:sz w:val="18"/>
          <w:szCs w:val="18"/>
        </w:rPr>
        <w:t>у №3.2</w:t>
      </w:r>
      <w:r w:rsidRPr="003D67A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данного Д</w:t>
      </w:r>
      <w:r w:rsidRPr="006C6CA8">
        <w:rPr>
          <w:rFonts w:ascii="Tahoma" w:hAnsi="Tahoma" w:cs="Tahoma"/>
          <w:sz w:val="18"/>
          <w:szCs w:val="18"/>
        </w:rPr>
        <w:t>оговора.</w:t>
      </w:r>
    </w:p>
    <w:p w:rsidR="0062246B" w:rsidRDefault="0062246B" w:rsidP="0062246B">
      <w:pPr>
        <w:numPr>
          <w:ilvl w:val="2"/>
          <w:numId w:val="3"/>
        </w:numPr>
        <w:spacing w:after="6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DD76A1">
        <w:rPr>
          <w:rFonts w:ascii="Tahoma" w:hAnsi="Tahoma" w:cs="Tahoma"/>
          <w:sz w:val="18"/>
          <w:szCs w:val="18"/>
        </w:rPr>
        <w:t xml:space="preserve">Предоставлять при проведении работ на Объекте исполнительную документацию на систему видеонаблюдения, а также паспорта </w:t>
      </w:r>
      <w:r>
        <w:rPr>
          <w:rFonts w:ascii="Tahoma" w:hAnsi="Tahoma" w:cs="Tahoma"/>
          <w:sz w:val="18"/>
          <w:szCs w:val="18"/>
        </w:rPr>
        <w:t>на установленное оборудование не нашей компанией.</w:t>
      </w:r>
    </w:p>
    <w:p w:rsidR="0062246B" w:rsidRPr="00DD76A1" w:rsidRDefault="0062246B" w:rsidP="0062246B">
      <w:pPr>
        <w:numPr>
          <w:ilvl w:val="2"/>
          <w:numId w:val="3"/>
        </w:numPr>
        <w:spacing w:after="6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DD76A1">
        <w:rPr>
          <w:rFonts w:ascii="Tahoma" w:hAnsi="Tahoma" w:cs="Tahoma"/>
          <w:sz w:val="18"/>
          <w:szCs w:val="18"/>
        </w:rPr>
        <w:t xml:space="preserve">Назначить из числа сотрудников Заказчика ответственных лиц, за соблюдение правил эксплуатации установленного оборудования.  </w:t>
      </w:r>
    </w:p>
    <w:p w:rsidR="0062246B" w:rsidRPr="006C6CA8" w:rsidRDefault="0062246B" w:rsidP="0062246B">
      <w:pPr>
        <w:numPr>
          <w:ilvl w:val="2"/>
          <w:numId w:val="3"/>
        </w:numPr>
        <w:spacing w:after="60" w:line="200" w:lineRule="atLeast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Обеспечивать конфиденциальность информации по настоящему Договору.</w:t>
      </w:r>
    </w:p>
    <w:p w:rsidR="0062246B" w:rsidRPr="006C6CA8" w:rsidRDefault="0062246B" w:rsidP="0062246B">
      <w:p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 </w:t>
      </w:r>
    </w:p>
    <w:p w:rsidR="00265A81" w:rsidRPr="00943D66" w:rsidRDefault="00265A81" w:rsidP="0062246B">
      <w:pPr>
        <w:spacing w:after="60"/>
        <w:ind w:hanging="360"/>
        <w:jc w:val="center"/>
        <w:rPr>
          <w:rFonts w:ascii="Tahoma" w:hAnsi="Tahoma" w:cs="Tahoma"/>
          <w:b/>
          <w:sz w:val="18"/>
          <w:szCs w:val="18"/>
        </w:rPr>
      </w:pPr>
    </w:p>
    <w:p w:rsidR="00265A81" w:rsidRPr="00943D66" w:rsidRDefault="00265A81" w:rsidP="0062246B">
      <w:pPr>
        <w:spacing w:after="60"/>
        <w:ind w:hanging="360"/>
        <w:jc w:val="center"/>
        <w:rPr>
          <w:rFonts w:ascii="Tahoma" w:hAnsi="Tahoma" w:cs="Tahoma"/>
          <w:b/>
          <w:sz w:val="18"/>
          <w:szCs w:val="18"/>
        </w:rPr>
      </w:pPr>
    </w:p>
    <w:p w:rsidR="00265A81" w:rsidRPr="00943D66" w:rsidRDefault="00265A81" w:rsidP="0062246B">
      <w:pPr>
        <w:spacing w:after="60"/>
        <w:ind w:hanging="360"/>
        <w:jc w:val="center"/>
        <w:rPr>
          <w:rFonts w:ascii="Tahoma" w:hAnsi="Tahoma" w:cs="Tahoma"/>
          <w:b/>
          <w:sz w:val="18"/>
          <w:szCs w:val="18"/>
        </w:rPr>
      </w:pPr>
    </w:p>
    <w:p w:rsidR="00265A81" w:rsidRPr="00943D66" w:rsidRDefault="00265A81" w:rsidP="0062246B">
      <w:pPr>
        <w:spacing w:after="60"/>
        <w:ind w:hanging="360"/>
        <w:jc w:val="center"/>
        <w:rPr>
          <w:rFonts w:ascii="Tahoma" w:hAnsi="Tahoma" w:cs="Tahoma"/>
          <w:b/>
          <w:sz w:val="18"/>
          <w:szCs w:val="18"/>
        </w:rPr>
      </w:pPr>
    </w:p>
    <w:p w:rsidR="0062246B" w:rsidRPr="00F24E41" w:rsidRDefault="0062246B" w:rsidP="0062246B">
      <w:pPr>
        <w:spacing w:after="60"/>
        <w:ind w:hanging="360"/>
        <w:jc w:val="center"/>
        <w:rPr>
          <w:rFonts w:ascii="Tahoma" w:hAnsi="Tahoma" w:cs="Tahoma"/>
          <w:b/>
          <w:sz w:val="18"/>
          <w:szCs w:val="18"/>
        </w:rPr>
      </w:pPr>
      <w:r w:rsidRPr="00F24E41">
        <w:rPr>
          <w:rFonts w:ascii="Tahoma" w:hAnsi="Tahoma" w:cs="Tahoma"/>
          <w:b/>
          <w:sz w:val="18"/>
          <w:szCs w:val="18"/>
        </w:rPr>
        <w:t xml:space="preserve">3. СТОИМОСТЬ УСЛУГ И </w:t>
      </w:r>
      <w:r>
        <w:rPr>
          <w:rFonts w:ascii="Tahoma" w:hAnsi="Tahoma" w:cs="Tahoma"/>
          <w:b/>
          <w:sz w:val="18"/>
          <w:szCs w:val="18"/>
        </w:rPr>
        <w:t>РАСЧЕТЫ ПО ДОГОВОРУ</w:t>
      </w:r>
    </w:p>
    <w:p w:rsidR="0062246B" w:rsidRPr="00F24E41" w:rsidRDefault="0062246B" w:rsidP="0062246B">
      <w:pPr>
        <w:pStyle w:val="a7"/>
        <w:numPr>
          <w:ilvl w:val="0"/>
          <w:numId w:val="1"/>
        </w:numPr>
        <w:spacing w:after="12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F24E41" w:rsidRDefault="0062246B" w:rsidP="0062246B">
      <w:pPr>
        <w:pStyle w:val="a7"/>
        <w:numPr>
          <w:ilvl w:val="0"/>
          <w:numId w:val="1"/>
        </w:numPr>
        <w:spacing w:after="12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Default="0062246B" w:rsidP="0062246B">
      <w:pPr>
        <w:numPr>
          <w:ilvl w:val="1"/>
          <w:numId w:val="1"/>
        </w:numPr>
        <w:spacing w:after="12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Стоимость  технического обслуживания системы видеонаблюдения составляет за один месяц:</w:t>
      </w: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551"/>
        <w:gridCol w:w="7150"/>
        <w:gridCol w:w="1762"/>
      </w:tblGrid>
      <w:tr w:rsidR="0062246B" w:rsidRPr="00355004" w:rsidTr="00A43C0E">
        <w:tc>
          <w:tcPr>
            <w:tcW w:w="5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№</w:t>
            </w:r>
          </w:p>
        </w:tc>
        <w:tc>
          <w:tcPr>
            <w:tcW w:w="7938" w:type="dxa"/>
            <w:tcBorders>
              <w:top w:val="single" w:sz="8" w:space="0" w:color="7BA0CD"/>
              <w:left w:val="single" w:sz="4" w:space="0" w:color="4F81B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Наименование услуги</w:t>
            </w:r>
          </w:p>
        </w:tc>
        <w:tc>
          <w:tcPr>
            <w:tcW w:w="180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Стоимость</w:t>
            </w: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Ежемесячная абонентская плата</w:t>
            </w:r>
          </w:p>
        </w:tc>
        <w:tc>
          <w:tcPr>
            <w:tcW w:w="180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</w:t>
            </w:r>
            <w:r w:rsidR="00265A81">
              <w:rPr>
                <w:rFonts w:ascii="Tahoma" w:hAnsi="Tahoma" w:cs="Tahoma"/>
                <w:sz w:val="18"/>
                <w:szCs w:val="18"/>
                <w:lang w:val="en-US"/>
              </w:rPr>
              <w:t>____</w:t>
            </w:r>
            <w:r>
              <w:rPr>
                <w:rFonts w:ascii="Tahoma" w:hAnsi="Tahoma" w:cs="Tahoma"/>
                <w:sz w:val="18"/>
                <w:szCs w:val="18"/>
              </w:rPr>
              <w:t>___</w:t>
            </w:r>
            <w:r w:rsidRPr="00355004">
              <w:rPr>
                <w:rFonts w:ascii="Tahoma" w:hAnsi="Tahoma" w:cs="Tahoma"/>
                <w:sz w:val="18"/>
                <w:szCs w:val="18"/>
              </w:rPr>
              <w:t>руб.</w:t>
            </w:r>
          </w:p>
        </w:tc>
      </w:tr>
    </w:tbl>
    <w:p w:rsidR="0062246B" w:rsidRDefault="0062246B" w:rsidP="0062246B">
      <w:pPr>
        <w:jc w:val="both"/>
        <w:rPr>
          <w:rFonts w:ascii="Tahoma" w:hAnsi="Tahoma" w:cs="Tahoma"/>
          <w:b/>
          <w:sz w:val="18"/>
          <w:szCs w:val="18"/>
        </w:rPr>
      </w:pPr>
    </w:p>
    <w:p w:rsidR="0062246B" w:rsidRDefault="0062246B" w:rsidP="0062246B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A87876">
        <w:rPr>
          <w:rFonts w:ascii="Tahoma" w:hAnsi="Tahoma" w:cs="Tahoma"/>
          <w:b/>
          <w:sz w:val="18"/>
          <w:szCs w:val="18"/>
        </w:rPr>
        <w:t>Итого:</w:t>
      </w:r>
      <w:r w:rsidRPr="00A87876">
        <w:rPr>
          <w:rFonts w:ascii="Tahoma" w:hAnsi="Tahoma" w:cs="Tahoma"/>
          <w:sz w:val="18"/>
          <w:szCs w:val="18"/>
        </w:rPr>
        <w:t xml:space="preserve"> общая сумма </w:t>
      </w:r>
      <w:r>
        <w:rPr>
          <w:rFonts w:ascii="Tahoma" w:hAnsi="Tahoma" w:cs="Tahoma"/>
          <w:sz w:val="18"/>
          <w:szCs w:val="18"/>
        </w:rPr>
        <w:t>по договору</w:t>
      </w:r>
      <w:r w:rsidRPr="00A87876">
        <w:rPr>
          <w:rFonts w:ascii="Tahoma" w:hAnsi="Tahoma" w:cs="Tahoma"/>
          <w:sz w:val="18"/>
          <w:szCs w:val="18"/>
        </w:rPr>
        <w:t xml:space="preserve"> за 12 месяцев составляет</w:t>
      </w:r>
      <w:r>
        <w:rPr>
          <w:rFonts w:ascii="Tahoma" w:hAnsi="Tahoma" w:cs="Tahoma"/>
          <w:sz w:val="18"/>
          <w:szCs w:val="18"/>
        </w:rPr>
        <w:t xml:space="preserve"> _____</w:t>
      </w:r>
      <w:r w:rsidR="00265A81" w:rsidRPr="00265A81">
        <w:rPr>
          <w:rFonts w:ascii="Tahoma" w:hAnsi="Tahoma" w:cs="Tahoma"/>
          <w:sz w:val="18"/>
          <w:szCs w:val="18"/>
        </w:rPr>
        <w:t>______________________</w:t>
      </w:r>
      <w:r>
        <w:rPr>
          <w:rFonts w:ascii="Tahoma" w:hAnsi="Tahoma" w:cs="Tahoma"/>
          <w:sz w:val="18"/>
          <w:szCs w:val="18"/>
        </w:rPr>
        <w:t>_</w:t>
      </w:r>
      <w:r w:rsidRPr="00A87876">
        <w:rPr>
          <w:rFonts w:ascii="Tahoma" w:hAnsi="Tahoma" w:cs="Tahoma"/>
          <w:sz w:val="18"/>
          <w:szCs w:val="18"/>
        </w:rPr>
        <w:t xml:space="preserve"> рублей без НДС.</w:t>
      </w:r>
    </w:p>
    <w:p w:rsidR="0062246B" w:rsidRPr="00A87876" w:rsidRDefault="0062246B" w:rsidP="0062246B">
      <w:pPr>
        <w:spacing w:after="60"/>
        <w:jc w:val="both"/>
        <w:rPr>
          <w:rFonts w:ascii="Tahoma" w:hAnsi="Tahoma" w:cs="Tahoma"/>
          <w:sz w:val="18"/>
          <w:szCs w:val="18"/>
        </w:rPr>
      </w:pPr>
    </w:p>
    <w:p w:rsidR="0062246B" w:rsidRDefault="0062246B" w:rsidP="0062246B">
      <w:pPr>
        <w:numPr>
          <w:ilvl w:val="1"/>
          <w:numId w:val="1"/>
        </w:numPr>
        <w:spacing w:after="120" w:line="20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Дополнительные услуги</w:t>
      </w:r>
      <w:r w:rsidRPr="006C6CA8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551"/>
        <w:gridCol w:w="7178"/>
        <w:gridCol w:w="1734"/>
      </w:tblGrid>
      <w:tr w:rsidR="0062246B" w:rsidRPr="00355004" w:rsidTr="00A43C0E">
        <w:tc>
          <w:tcPr>
            <w:tcW w:w="5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№</w:t>
            </w:r>
          </w:p>
        </w:tc>
        <w:tc>
          <w:tcPr>
            <w:tcW w:w="7938" w:type="dxa"/>
            <w:tcBorders>
              <w:top w:val="single" w:sz="8" w:space="0" w:color="7BA0CD"/>
              <w:left w:val="single" w:sz="4" w:space="0" w:color="4F81B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Наименование услуги</w:t>
            </w:r>
          </w:p>
        </w:tc>
        <w:tc>
          <w:tcPr>
            <w:tcW w:w="180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Стоимость</w:t>
            </w: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 xml:space="preserve">Экстренный вызов </w:t>
            </w:r>
            <w:r>
              <w:rPr>
                <w:rFonts w:ascii="Tahoma" w:hAnsi="Tahoma" w:cs="Tahoma"/>
                <w:sz w:val="18"/>
                <w:szCs w:val="18"/>
              </w:rPr>
              <w:t>сотрудника</w:t>
            </w:r>
          </w:p>
        </w:tc>
        <w:tc>
          <w:tcPr>
            <w:tcW w:w="1807" w:type="dxa"/>
            <w:tcBorders>
              <w:lef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943D66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2246B">
              <w:rPr>
                <w:rFonts w:ascii="Tahoma" w:hAnsi="Tahoma" w:cs="Tahoma"/>
                <w:sz w:val="18"/>
                <w:szCs w:val="18"/>
              </w:rPr>
              <w:t>5</w:t>
            </w:r>
            <w:r w:rsidR="0062246B" w:rsidRPr="00355004">
              <w:rPr>
                <w:rFonts w:ascii="Tahoma" w:hAnsi="Tahoma" w:cs="Tahoma"/>
                <w:sz w:val="18"/>
                <w:szCs w:val="18"/>
              </w:rPr>
              <w:t>0 руб.</w:t>
            </w: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bottom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left w:val="single" w:sz="4" w:space="0" w:color="4F81BD"/>
              <w:right w:val="single" w:sz="8" w:space="0" w:color="7BA0CD"/>
            </w:tcBorders>
            <w:vAlign w:val="bottom"/>
          </w:tcPr>
          <w:p w:rsidR="0062246B" w:rsidRPr="00355004" w:rsidRDefault="0062246B" w:rsidP="00A43C0E">
            <w:pPr>
              <w:spacing w:after="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Один час работы при экстренном вы</w:t>
            </w:r>
            <w:r w:rsidR="00265A81">
              <w:rPr>
                <w:rFonts w:ascii="Tahoma" w:hAnsi="Tahoma" w:cs="Tahoma"/>
                <w:sz w:val="18"/>
                <w:szCs w:val="18"/>
              </w:rPr>
              <w:t xml:space="preserve">зове в рабочие дни в период с </w:t>
            </w:r>
            <w:r w:rsidR="00265A81" w:rsidRPr="00265A81">
              <w:rPr>
                <w:rFonts w:ascii="Tahoma" w:hAnsi="Tahoma" w:cs="Tahoma"/>
                <w:sz w:val="18"/>
                <w:szCs w:val="18"/>
              </w:rPr>
              <w:t>9</w:t>
            </w:r>
            <w:r w:rsidRPr="00355004">
              <w:rPr>
                <w:rFonts w:ascii="Tahoma" w:hAnsi="Tahoma" w:cs="Tahoma"/>
                <w:sz w:val="18"/>
                <w:szCs w:val="18"/>
              </w:rPr>
              <w:t>:00 – 18:00</w:t>
            </w:r>
          </w:p>
        </w:tc>
        <w:tc>
          <w:tcPr>
            <w:tcW w:w="1807" w:type="dxa"/>
            <w:tcBorders>
              <w:left w:val="single" w:sz="8" w:space="0" w:color="7BA0CD"/>
            </w:tcBorders>
            <w:vAlign w:val="bottom"/>
          </w:tcPr>
          <w:p w:rsidR="0062246B" w:rsidRPr="00355004" w:rsidRDefault="0062246B" w:rsidP="0062246B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  <w:r w:rsidRPr="00355004">
              <w:rPr>
                <w:rFonts w:ascii="Tahoma" w:hAnsi="Tahoma" w:cs="Tahoma"/>
                <w:sz w:val="18"/>
                <w:szCs w:val="18"/>
              </w:rPr>
              <w:t>0 руб.</w:t>
            </w:r>
          </w:p>
        </w:tc>
      </w:tr>
      <w:tr w:rsidR="0062246B" w:rsidRPr="00355004" w:rsidTr="00A43C0E">
        <w:tc>
          <w:tcPr>
            <w:tcW w:w="567" w:type="dxa"/>
            <w:tcBorders>
              <w:right w:val="single" w:sz="4" w:space="0" w:color="4F81BD"/>
            </w:tcBorders>
            <w:shd w:val="clear" w:color="auto" w:fill="4F81BD"/>
            <w:vAlign w:val="center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355004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left w:val="single" w:sz="4" w:space="0" w:color="4F81BD"/>
              <w:right w:val="single" w:sz="8" w:space="0" w:color="7BA0CD"/>
            </w:tcBorders>
            <w:shd w:val="clear" w:color="auto" w:fill="D3DFEE"/>
            <w:vAlign w:val="bottom"/>
          </w:tcPr>
          <w:p w:rsidR="0062246B" w:rsidRPr="00355004" w:rsidRDefault="0062246B" w:rsidP="00A43C0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Один час работы при экстренном вызове во внеурочное время / выходные и праздники</w:t>
            </w:r>
          </w:p>
          <w:p w:rsidR="0062246B" w:rsidRPr="00355004" w:rsidRDefault="0062246B" w:rsidP="00A43C0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в период с 0:00 – 9:00 и 18:00 – 24:00</w:t>
            </w:r>
          </w:p>
        </w:tc>
        <w:tc>
          <w:tcPr>
            <w:tcW w:w="1807" w:type="dxa"/>
            <w:tcBorders>
              <w:left w:val="single" w:sz="8" w:space="0" w:color="7BA0CD"/>
            </w:tcBorders>
            <w:shd w:val="clear" w:color="auto" w:fill="D3DFEE"/>
            <w:vAlign w:val="center"/>
          </w:tcPr>
          <w:p w:rsidR="0062246B" w:rsidRPr="00355004" w:rsidRDefault="0062246B" w:rsidP="00A43C0E">
            <w:pPr>
              <w:spacing w:after="6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  <w:r w:rsidRPr="00355004">
              <w:rPr>
                <w:rFonts w:ascii="Tahoma" w:hAnsi="Tahoma" w:cs="Tahoma"/>
                <w:sz w:val="18"/>
                <w:szCs w:val="18"/>
              </w:rPr>
              <w:t>0 руб.</w:t>
            </w:r>
          </w:p>
        </w:tc>
      </w:tr>
    </w:tbl>
    <w:p w:rsidR="0062246B" w:rsidRDefault="0062246B" w:rsidP="0062246B">
      <w:pPr>
        <w:spacing w:after="60"/>
        <w:rPr>
          <w:rFonts w:ascii="Tahoma" w:hAnsi="Tahoma" w:cs="Tahoma"/>
          <w:sz w:val="18"/>
          <w:szCs w:val="18"/>
        </w:rPr>
      </w:pPr>
    </w:p>
    <w:p w:rsidR="0062246B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Стоимость работ по устранению неисправностей, возникших из-за нарушений Заказчиком условий эксплуатации или воздействия внешних неблагоприятных факторов (механические воздействия, затопление, пожар, гроза, перена</w:t>
      </w:r>
      <w:r>
        <w:rPr>
          <w:rFonts w:ascii="Tahoma" w:hAnsi="Tahoma" w:cs="Tahoma"/>
          <w:sz w:val="18"/>
          <w:szCs w:val="18"/>
        </w:rPr>
        <w:t>пряжение в сети и т.п.) и</w:t>
      </w:r>
      <w:r w:rsidRPr="006C6CA8">
        <w:rPr>
          <w:rFonts w:ascii="Tahoma" w:hAnsi="Tahoma" w:cs="Tahoma"/>
          <w:sz w:val="18"/>
          <w:szCs w:val="18"/>
        </w:rPr>
        <w:t xml:space="preserve"> замена аккумуляторной батареи по причине ее разряда из-за длительного отсутствия питающего напряжения не входит в стоимость </w:t>
      </w:r>
      <w:r>
        <w:rPr>
          <w:rFonts w:ascii="Tahoma" w:hAnsi="Tahoma" w:cs="Tahoma"/>
          <w:sz w:val="18"/>
          <w:szCs w:val="18"/>
        </w:rPr>
        <w:t>сервисного</w:t>
      </w:r>
      <w:r w:rsidRPr="006C6CA8">
        <w:rPr>
          <w:rFonts w:ascii="Tahoma" w:hAnsi="Tahoma" w:cs="Tahoma"/>
          <w:sz w:val="18"/>
          <w:szCs w:val="18"/>
        </w:rPr>
        <w:t xml:space="preserve"> обслуживания</w:t>
      </w:r>
      <w:r>
        <w:rPr>
          <w:rFonts w:ascii="Tahoma" w:hAnsi="Tahoma" w:cs="Tahoma"/>
          <w:sz w:val="18"/>
          <w:szCs w:val="18"/>
        </w:rPr>
        <w:t>.</w:t>
      </w:r>
    </w:p>
    <w:p w:rsidR="0062246B" w:rsidRPr="006C6CA8" w:rsidRDefault="0062246B" w:rsidP="0062246B">
      <w:pPr>
        <w:spacing w:after="60" w:line="200" w:lineRule="atLeast"/>
        <w:ind w:left="360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Оплачиваются Заказчиком по </w:t>
      </w:r>
      <w:r>
        <w:rPr>
          <w:rFonts w:ascii="Tahoma" w:hAnsi="Tahoma" w:cs="Tahoma"/>
          <w:sz w:val="18"/>
          <w:szCs w:val="18"/>
        </w:rPr>
        <w:t xml:space="preserve">отдельно </w:t>
      </w:r>
      <w:r w:rsidRPr="006C6CA8">
        <w:rPr>
          <w:rFonts w:ascii="Tahoma" w:hAnsi="Tahoma" w:cs="Tahoma"/>
          <w:sz w:val="18"/>
          <w:szCs w:val="18"/>
        </w:rPr>
        <w:t>выставленным Исполнителем счетам.</w:t>
      </w: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Оплата по договору производится Исполнителем в полном объеме и за весь период действия договора. Не позднее 5 рабочих дней с момента заключения договора.</w:t>
      </w:r>
    </w:p>
    <w:p w:rsidR="0062246B" w:rsidRPr="006C6CA8" w:rsidRDefault="0062246B" w:rsidP="0062246B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6C6CA8">
        <w:rPr>
          <w:rStyle w:val="a3"/>
          <w:rFonts w:ascii="Tahoma" w:hAnsi="Tahoma" w:cs="Tahoma"/>
          <w:sz w:val="18"/>
          <w:szCs w:val="18"/>
        </w:rPr>
        <w:t> </w:t>
      </w:r>
    </w:p>
    <w:p w:rsidR="0062246B" w:rsidRPr="006C6CA8" w:rsidRDefault="0062246B" w:rsidP="0062246B">
      <w:pPr>
        <w:spacing w:after="60"/>
        <w:jc w:val="center"/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4. ОТВЕТСТВЕННОСТЬ СТОРОН</w:t>
      </w:r>
    </w:p>
    <w:p w:rsidR="0062246B" w:rsidRPr="00A25E1D" w:rsidRDefault="0062246B" w:rsidP="0062246B">
      <w:pPr>
        <w:pStyle w:val="a7"/>
        <w:numPr>
          <w:ilvl w:val="0"/>
          <w:numId w:val="1"/>
        </w:numPr>
        <w:spacing w:after="6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В случае невыполнения или ненадлежащего выполнения Договорных обязательств Исполнитель</w:t>
      </w:r>
      <w:r>
        <w:rPr>
          <w:rFonts w:ascii="Tahoma" w:hAnsi="Tahoma" w:cs="Tahoma"/>
          <w:sz w:val="18"/>
          <w:szCs w:val="18"/>
        </w:rPr>
        <w:t xml:space="preserve"> или</w:t>
      </w:r>
      <w:r w:rsidRPr="006C6CA8">
        <w:rPr>
          <w:rFonts w:ascii="Tahoma" w:hAnsi="Tahoma" w:cs="Tahoma"/>
          <w:sz w:val="18"/>
          <w:szCs w:val="18"/>
        </w:rPr>
        <w:t xml:space="preserve"> Заказчик имеет право расторгнуть настоящий договор или приостановить его действие с обязательным извеще</w:t>
      </w:r>
      <w:r>
        <w:rPr>
          <w:rFonts w:ascii="Tahoma" w:hAnsi="Tahoma" w:cs="Tahoma"/>
          <w:sz w:val="18"/>
          <w:szCs w:val="18"/>
        </w:rPr>
        <w:t>нием друг друга</w:t>
      </w:r>
      <w:r w:rsidRPr="006C6CA8">
        <w:rPr>
          <w:rFonts w:ascii="Tahoma" w:hAnsi="Tahoma" w:cs="Tahoma"/>
          <w:sz w:val="18"/>
          <w:szCs w:val="18"/>
        </w:rPr>
        <w:t>.</w:t>
      </w: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Все споры и разногласия, которые могут возникнуть в связи с предметом Договора, Стороны обязуются решать путем переговоров.</w:t>
      </w:r>
    </w:p>
    <w:p w:rsidR="0062246B" w:rsidRPr="006C6CA8" w:rsidRDefault="0062246B" w:rsidP="0062246B">
      <w:pPr>
        <w:tabs>
          <w:tab w:val="left" w:pos="1080"/>
        </w:tabs>
        <w:spacing w:after="60"/>
        <w:jc w:val="both"/>
        <w:outlineLvl w:val="0"/>
        <w:rPr>
          <w:rFonts w:ascii="Tahoma" w:hAnsi="Tahoma" w:cs="Tahoma"/>
          <w:sz w:val="18"/>
          <w:szCs w:val="18"/>
        </w:rPr>
      </w:pPr>
    </w:p>
    <w:p w:rsidR="0062246B" w:rsidRPr="006C6CA8" w:rsidRDefault="0062246B" w:rsidP="0062246B">
      <w:pPr>
        <w:tabs>
          <w:tab w:val="left" w:pos="1080"/>
        </w:tabs>
        <w:spacing w:after="60"/>
        <w:jc w:val="center"/>
        <w:outlineLvl w:val="0"/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5. ДЕЙСТВИЕ ДОГОВОРА</w:t>
      </w:r>
    </w:p>
    <w:p w:rsidR="0062246B" w:rsidRPr="00E52571" w:rsidRDefault="0062246B" w:rsidP="0062246B">
      <w:pPr>
        <w:pStyle w:val="a7"/>
        <w:numPr>
          <w:ilvl w:val="0"/>
          <w:numId w:val="1"/>
        </w:numPr>
        <w:spacing w:after="6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Настоящ</w:t>
      </w:r>
      <w:r>
        <w:rPr>
          <w:rFonts w:ascii="Tahoma" w:hAnsi="Tahoma" w:cs="Tahoma"/>
          <w:sz w:val="18"/>
          <w:szCs w:val="18"/>
        </w:rPr>
        <w:t>ий Д</w:t>
      </w:r>
      <w:r w:rsidRPr="006C6CA8">
        <w:rPr>
          <w:rFonts w:ascii="Tahoma" w:hAnsi="Tahoma" w:cs="Tahoma"/>
          <w:sz w:val="18"/>
          <w:szCs w:val="18"/>
        </w:rPr>
        <w:t xml:space="preserve">оговор заключается  </w:t>
      </w:r>
      <w:proofErr w:type="gramStart"/>
      <w:r w:rsidRPr="006C6CA8">
        <w:rPr>
          <w:rFonts w:ascii="Tahoma" w:hAnsi="Tahoma" w:cs="Tahoma"/>
          <w:sz w:val="18"/>
          <w:szCs w:val="18"/>
        </w:rPr>
        <w:t>с</w:t>
      </w:r>
      <w:proofErr w:type="gramEnd"/>
      <w:r w:rsidRPr="006C6CA8">
        <w:rPr>
          <w:rFonts w:ascii="Tahoma" w:hAnsi="Tahoma" w:cs="Tahoma"/>
          <w:sz w:val="18"/>
          <w:szCs w:val="18"/>
        </w:rPr>
        <w:t xml:space="preserve"> </w:t>
      </w:r>
      <w:r w:rsidRPr="009348ED">
        <w:rPr>
          <w:rFonts w:ascii="Tahoma" w:hAnsi="Tahoma" w:cs="Tahoma"/>
          <w:sz w:val="18"/>
          <w:szCs w:val="18"/>
          <w:highlight w:val="yellow"/>
        </w:rPr>
        <w:t>______________________________</w:t>
      </w:r>
      <w:r w:rsidRPr="006C6CA8">
        <w:rPr>
          <w:rFonts w:ascii="Tahoma" w:hAnsi="Tahoma" w:cs="Tahoma"/>
          <w:sz w:val="18"/>
          <w:szCs w:val="18"/>
        </w:rPr>
        <w:t xml:space="preserve"> по</w:t>
      </w:r>
      <w:r>
        <w:rPr>
          <w:rFonts w:ascii="Tahoma" w:hAnsi="Tahoma" w:cs="Tahoma"/>
          <w:sz w:val="18"/>
          <w:szCs w:val="18"/>
        </w:rPr>
        <w:t xml:space="preserve"> </w:t>
      </w:r>
      <w:r w:rsidRPr="009348ED">
        <w:rPr>
          <w:rFonts w:ascii="Tahoma" w:hAnsi="Tahoma" w:cs="Tahoma"/>
          <w:sz w:val="18"/>
          <w:szCs w:val="18"/>
          <w:highlight w:val="yellow"/>
        </w:rPr>
        <w:t>______________________________</w:t>
      </w:r>
      <w:r w:rsidRPr="006C6CA8">
        <w:rPr>
          <w:rFonts w:ascii="Tahoma" w:hAnsi="Tahoma" w:cs="Tahoma"/>
          <w:sz w:val="18"/>
          <w:szCs w:val="18"/>
        </w:rPr>
        <w:t>.</w:t>
      </w: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Действие настоящего </w:t>
      </w:r>
      <w:r>
        <w:rPr>
          <w:rFonts w:ascii="Tahoma" w:hAnsi="Tahoma" w:cs="Tahoma"/>
          <w:sz w:val="18"/>
          <w:szCs w:val="18"/>
        </w:rPr>
        <w:t>Д</w:t>
      </w:r>
      <w:r w:rsidRPr="006C6CA8">
        <w:rPr>
          <w:rFonts w:ascii="Tahoma" w:hAnsi="Tahoma" w:cs="Tahoma"/>
          <w:sz w:val="18"/>
          <w:szCs w:val="18"/>
        </w:rPr>
        <w:t xml:space="preserve">оговора </w:t>
      </w:r>
      <w:r>
        <w:rPr>
          <w:rFonts w:ascii="Tahoma" w:hAnsi="Tahoma" w:cs="Tahoma"/>
          <w:sz w:val="18"/>
          <w:szCs w:val="18"/>
        </w:rPr>
        <w:t>пролонгируется</w:t>
      </w:r>
      <w:r w:rsidRPr="006C6CA8">
        <w:rPr>
          <w:rFonts w:ascii="Tahoma" w:hAnsi="Tahoma" w:cs="Tahoma"/>
          <w:sz w:val="18"/>
          <w:szCs w:val="18"/>
        </w:rPr>
        <w:t xml:space="preserve"> на следующий </w:t>
      </w:r>
      <w:r>
        <w:rPr>
          <w:rFonts w:ascii="Tahoma" w:hAnsi="Tahoma" w:cs="Tahoma"/>
          <w:sz w:val="18"/>
          <w:szCs w:val="18"/>
        </w:rPr>
        <w:t>календарный год</w:t>
      </w:r>
      <w:r w:rsidRPr="006C6CA8">
        <w:rPr>
          <w:rFonts w:ascii="Tahoma" w:hAnsi="Tahoma" w:cs="Tahoma"/>
          <w:sz w:val="18"/>
          <w:szCs w:val="18"/>
        </w:rPr>
        <w:t xml:space="preserve">, если ни одна из сторон за 30 дней до истечения срока действия договора не заявила о </w:t>
      </w:r>
      <w:r>
        <w:rPr>
          <w:rFonts w:ascii="Tahoma" w:hAnsi="Tahoma" w:cs="Tahoma"/>
          <w:sz w:val="18"/>
          <w:szCs w:val="18"/>
        </w:rPr>
        <w:t>своем желании его расторгнуть</w:t>
      </w:r>
      <w:r w:rsidRPr="006C6CA8">
        <w:rPr>
          <w:rFonts w:ascii="Tahoma" w:hAnsi="Tahoma" w:cs="Tahoma"/>
          <w:sz w:val="18"/>
          <w:szCs w:val="18"/>
        </w:rPr>
        <w:t>.</w:t>
      </w: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 xml:space="preserve">В случае просрочки платежа по </w:t>
      </w:r>
      <w:r>
        <w:rPr>
          <w:rFonts w:ascii="Tahoma" w:hAnsi="Tahoma" w:cs="Tahoma"/>
          <w:sz w:val="18"/>
          <w:szCs w:val="18"/>
        </w:rPr>
        <w:t>сервисному</w:t>
      </w:r>
      <w:r w:rsidRPr="006C6CA8">
        <w:rPr>
          <w:rFonts w:ascii="Tahoma" w:hAnsi="Tahoma" w:cs="Tahoma"/>
          <w:sz w:val="18"/>
          <w:szCs w:val="18"/>
        </w:rPr>
        <w:t xml:space="preserve"> обслуживанию Объекта на срок свыше 5 дней, </w:t>
      </w:r>
      <w:r>
        <w:rPr>
          <w:rFonts w:ascii="Tahoma" w:hAnsi="Tahoma" w:cs="Tahoma"/>
          <w:sz w:val="18"/>
          <w:szCs w:val="18"/>
        </w:rPr>
        <w:t>Исполнитель</w:t>
      </w:r>
      <w:r w:rsidRPr="006C6CA8">
        <w:rPr>
          <w:rFonts w:ascii="Tahoma" w:hAnsi="Tahoma" w:cs="Tahoma"/>
          <w:sz w:val="18"/>
          <w:szCs w:val="18"/>
        </w:rPr>
        <w:t> имеет право расторгнуть настоящий договор или приостановить его действие с обязательным извещением Заказчика.</w:t>
      </w: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В случае досрочного расторжения настоящего договора заинтересованная сторона обязана предупредить об этом другие стороны не менее чем за один месяц.</w:t>
      </w:r>
    </w:p>
    <w:p w:rsidR="0062246B" w:rsidRPr="006C6CA8" w:rsidRDefault="0062246B" w:rsidP="0062246B">
      <w:pPr>
        <w:spacing w:after="60"/>
        <w:ind w:firstLine="426"/>
        <w:jc w:val="center"/>
        <w:rPr>
          <w:rFonts w:ascii="Tahoma" w:hAnsi="Tahoma" w:cs="Tahoma"/>
          <w:b/>
          <w:sz w:val="18"/>
          <w:szCs w:val="18"/>
        </w:rPr>
      </w:pPr>
    </w:p>
    <w:p w:rsidR="0062246B" w:rsidRPr="006C6CA8" w:rsidRDefault="0062246B" w:rsidP="0062246B">
      <w:pPr>
        <w:spacing w:after="60"/>
        <w:ind w:firstLine="426"/>
        <w:jc w:val="center"/>
        <w:rPr>
          <w:rFonts w:ascii="Tahoma" w:hAnsi="Tahoma" w:cs="Tahoma"/>
          <w:b/>
          <w:sz w:val="18"/>
          <w:szCs w:val="18"/>
        </w:rPr>
      </w:pPr>
      <w:r w:rsidRPr="006C6CA8">
        <w:rPr>
          <w:rFonts w:ascii="Tahoma" w:hAnsi="Tahoma" w:cs="Tahoma"/>
          <w:b/>
          <w:sz w:val="18"/>
          <w:szCs w:val="18"/>
        </w:rPr>
        <w:t>6. ФОРС-МАЖОР</w:t>
      </w:r>
    </w:p>
    <w:p w:rsidR="0062246B" w:rsidRPr="00441A48" w:rsidRDefault="0062246B" w:rsidP="0062246B">
      <w:pPr>
        <w:pStyle w:val="a7"/>
        <w:numPr>
          <w:ilvl w:val="0"/>
          <w:numId w:val="1"/>
        </w:numPr>
        <w:spacing w:after="60" w:line="200" w:lineRule="atLeast"/>
        <w:jc w:val="both"/>
        <w:rPr>
          <w:rFonts w:ascii="Tahoma" w:hAnsi="Tahoma" w:cs="Tahoma"/>
          <w:vanish/>
          <w:sz w:val="18"/>
          <w:szCs w:val="18"/>
        </w:rPr>
      </w:pP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Стороны договорились и отнесли к обстоятельствам форс-мажора следующие события: пожар, военные действия, стихийные и иные бедствия, происходящие в районах, официально признанных таковыми, а также действия Правительства, запрещающие деятельность, включающую в себя предмет Договора.</w:t>
      </w: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О наступлении и прекращении форс-мажорных обстоятельств, предполагаемых сроках их действия Сторона, для которой создались такие обстоятельства, немедленно извещает другую Сторону в письменном виде за подписью уполномоченных на это лиц.</w:t>
      </w:r>
    </w:p>
    <w:p w:rsidR="0062246B" w:rsidRPr="006C6CA8" w:rsidRDefault="0062246B" w:rsidP="0062246B">
      <w:pPr>
        <w:numPr>
          <w:ilvl w:val="1"/>
          <w:numId w:val="1"/>
        </w:numPr>
        <w:spacing w:after="60" w:line="200" w:lineRule="atLeast"/>
        <w:jc w:val="both"/>
        <w:rPr>
          <w:rFonts w:ascii="Tahoma" w:hAnsi="Tahoma" w:cs="Tahoma"/>
          <w:sz w:val="18"/>
          <w:szCs w:val="18"/>
        </w:rPr>
      </w:pPr>
      <w:r w:rsidRPr="006C6CA8">
        <w:rPr>
          <w:rFonts w:ascii="Tahoma" w:hAnsi="Tahoma" w:cs="Tahoma"/>
          <w:sz w:val="18"/>
          <w:szCs w:val="18"/>
        </w:rPr>
        <w:t>При прекращении форс-мажорных обстоятельств, Стороны обязаны восстановить исполнение обязательств по Договору.  Прекращение форс-мажорных обстоятельств должно быть подтверждено органом, подтвердившим их наступление.</w:t>
      </w:r>
    </w:p>
    <w:p w:rsidR="0062246B" w:rsidRDefault="0062246B" w:rsidP="0062246B">
      <w:pPr>
        <w:spacing w:after="60"/>
        <w:jc w:val="center"/>
        <w:rPr>
          <w:rStyle w:val="a3"/>
          <w:rFonts w:ascii="Tahoma" w:hAnsi="Tahoma" w:cs="Tahoma"/>
          <w:sz w:val="18"/>
          <w:szCs w:val="18"/>
        </w:rPr>
      </w:pPr>
    </w:p>
    <w:p w:rsidR="00265A81" w:rsidRPr="00943D66" w:rsidRDefault="00265A81" w:rsidP="0062246B">
      <w:pPr>
        <w:spacing w:after="60"/>
        <w:jc w:val="center"/>
        <w:rPr>
          <w:rStyle w:val="a3"/>
          <w:rFonts w:ascii="Tahoma" w:hAnsi="Tahoma" w:cs="Tahoma"/>
          <w:sz w:val="18"/>
          <w:szCs w:val="18"/>
        </w:rPr>
      </w:pPr>
    </w:p>
    <w:p w:rsidR="00265A81" w:rsidRPr="00943D66" w:rsidRDefault="00265A81" w:rsidP="0062246B">
      <w:pPr>
        <w:spacing w:after="60"/>
        <w:jc w:val="center"/>
        <w:rPr>
          <w:rStyle w:val="a3"/>
          <w:rFonts w:ascii="Tahoma" w:hAnsi="Tahoma" w:cs="Tahoma"/>
          <w:sz w:val="18"/>
          <w:szCs w:val="18"/>
        </w:rPr>
      </w:pPr>
    </w:p>
    <w:p w:rsidR="0062246B" w:rsidRDefault="0062246B" w:rsidP="0062246B">
      <w:pPr>
        <w:spacing w:after="60"/>
        <w:jc w:val="center"/>
        <w:rPr>
          <w:rStyle w:val="a3"/>
          <w:rFonts w:ascii="Tahoma" w:hAnsi="Tahoma" w:cs="Tahoma"/>
          <w:sz w:val="18"/>
          <w:szCs w:val="18"/>
        </w:rPr>
      </w:pPr>
      <w:r w:rsidRPr="006C6CA8">
        <w:rPr>
          <w:rStyle w:val="a3"/>
          <w:rFonts w:ascii="Tahoma" w:hAnsi="Tahoma" w:cs="Tahoma"/>
          <w:sz w:val="18"/>
          <w:szCs w:val="18"/>
        </w:rPr>
        <w:t>ЮРИДИЧЕСКИЕ АДРЕСА И БАНКОВСКИЕ РЕКВИЗИТЫ СТОРОН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49"/>
        <w:gridCol w:w="3392"/>
        <w:gridCol w:w="1429"/>
        <w:gridCol w:w="3411"/>
      </w:tblGrid>
      <w:tr w:rsidR="0062246B" w:rsidRPr="00355004" w:rsidTr="0062246B">
        <w:trPr>
          <w:trHeight w:val="439"/>
          <w:tblCellSpacing w:w="20" w:type="dxa"/>
        </w:trPr>
        <w:tc>
          <w:tcPr>
            <w:tcW w:w="4781" w:type="dxa"/>
            <w:gridSpan w:val="2"/>
            <w:shd w:val="clear" w:color="auto" w:fill="auto"/>
            <w:vAlign w:val="center"/>
          </w:tcPr>
          <w:p w:rsidR="0062246B" w:rsidRPr="00CB6E66" w:rsidRDefault="0062246B" w:rsidP="00A43C0E">
            <w:pPr>
              <w:spacing w:after="60"/>
              <w:jc w:val="center"/>
              <w:rPr>
                <w:rStyle w:val="a3"/>
                <w:rFonts w:ascii="Tahoma" w:hAnsi="Tahoma" w:cs="Tahoma"/>
                <w:sz w:val="18"/>
                <w:szCs w:val="18"/>
                <w:lang w:val="en-US"/>
              </w:rPr>
            </w:pPr>
            <w:bookmarkStart w:id="1" w:name="OLE_LINK1"/>
            <w:r w:rsidRPr="00CB6E66">
              <w:rPr>
                <w:rStyle w:val="a3"/>
                <w:rFonts w:ascii="Tahoma" w:hAnsi="Tahoma" w:cs="Tahoma"/>
                <w:sz w:val="18"/>
                <w:szCs w:val="18"/>
              </w:rPr>
              <w:lastRenderedPageBreak/>
              <w:t xml:space="preserve">Исполнитель: </w:t>
            </w:r>
            <w:bookmarkEnd w:id="1"/>
            <w:r w:rsidRPr="00CB6E66">
              <w:rPr>
                <w:rStyle w:val="a3"/>
                <w:rFonts w:ascii="Tahoma" w:hAnsi="Tahoma" w:cs="Tahoma"/>
                <w:sz w:val="18"/>
                <w:szCs w:val="18"/>
              </w:rPr>
              <w:t xml:space="preserve">ООО </w:t>
            </w:r>
            <w:proofErr w:type="spellStart"/>
            <w:r>
              <w:rPr>
                <w:rStyle w:val="a3"/>
                <w:rFonts w:ascii="Tahoma" w:hAnsi="Tahoma" w:cs="Tahoma"/>
                <w:sz w:val="18"/>
                <w:szCs w:val="18"/>
              </w:rPr>
              <w:t>ЮниСофт</w:t>
            </w:r>
            <w:proofErr w:type="spellEnd"/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62246B" w:rsidRPr="00402A78" w:rsidRDefault="0062246B" w:rsidP="00A43C0E">
            <w:pPr>
              <w:spacing w:after="60"/>
              <w:jc w:val="center"/>
              <w:rPr>
                <w:rStyle w:val="a3"/>
                <w:rFonts w:ascii="Tahoma" w:hAnsi="Tahoma" w:cs="Tahoma"/>
                <w:sz w:val="18"/>
                <w:szCs w:val="18"/>
                <w:lang w:val="en-US"/>
              </w:rPr>
            </w:pPr>
            <w:bookmarkStart w:id="2" w:name="OLE_LINK2"/>
            <w:r w:rsidRPr="00CB6E66">
              <w:rPr>
                <w:rStyle w:val="a3"/>
                <w:rFonts w:ascii="Tahoma" w:hAnsi="Tahoma" w:cs="Tahoma"/>
                <w:sz w:val="18"/>
                <w:szCs w:val="18"/>
              </w:rPr>
              <w:t>Заказчик:</w:t>
            </w:r>
            <w:bookmarkEnd w:id="2"/>
            <w:r w:rsidRPr="00CB6E66">
              <w:rPr>
                <w:rStyle w:val="a3"/>
                <w:rFonts w:ascii="Tahoma" w:hAnsi="Tahoma" w:cs="Tahoma"/>
                <w:sz w:val="18"/>
                <w:szCs w:val="18"/>
              </w:rPr>
              <w:t xml:space="preserve"> </w:t>
            </w:r>
            <w:r w:rsidRPr="00402A78">
              <w:rPr>
                <w:rStyle w:val="a3"/>
                <w:rFonts w:ascii="Tahoma" w:hAnsi="Tahoma" w:cs="Tahoma"/>
                <w:sz w:val="18"/>
                <w:szCs w:val="18"/>
                <w:highlight w:val="yellow"/>
                <w:lang w:val="en-US"/>
              </w:rPr>
              <w:t>____________________</w:t>
            </w:r>
          </w:p>
        </w:tc>
      </w:tr>
      <w:tr w:rsidR="0062246B" w:rsidRPr="00355004" w:rsidTr="0062246B">
        <w:trPr>
          <w:tblCellSpacing w:w="20" w:type="dxa"/>
        </w:trPr>
        <w:tc>
          <w:tcPr>
            <w:tcW w:w="1389" w:type="dxa"/>
            <w:shd w:val="clear" w:color="auto" w:fill="auto"/>
          </w:tcPr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ИНН / КПП: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ОГРН: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Юридический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адрес: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Фактический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адрес: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Телефоны:</w:t>
            </w:r>
          </w:p>
          <w:p w:rsidR="0062246B" w:rsidRPr="007D49AB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  <w:lang w:val="en-US"/>
              </w:rPr>
              <w:t>Skype</w:t>
            </w:r>
            <w:r w:rsidRPr="007D49AB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Банк: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р./счет: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  <w:proofErr w:type="spellStart"/>
            <w:proofErr w:type="gramStart"/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кор</w:t>
            </w:r>
            <w:proofErr w:type="spellEnd"/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./счет</w:t>
            </w:r>
            <w:proofErr w:type="gramEnd"/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: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БИК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ИНН / КПП: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ОГРН: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Юридический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адрес: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Фактический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адрес: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Телефоны: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  <w:lang w:val="en-US"/>
              </w:rPr>
              <w:t>Skype</w:t>
            </w:r>
            <w:r w:rsidRPr="00355004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Банк: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р./счет:</w:t>
            </w: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  <w:proofErr w:type="spellStart"/>
            <w:proofErr w:type="gramStart"/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кор</w:t>
            </w:r>
            <w:proofErr w:type="spellEnd"/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./счет</w:t>
            </w:r>
            <w:proofErr w:type="gramEnd"/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:</w:t>
            </w:r>
          </w:p>
          <w:p w:rsidR="0062246B" w:rsidRPr="00355004" w:rsidRDefault="0062246B" w:rsidP="00A43C0E">
            <w:pPr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Style w:val="a3"/>
                <w:rFonts w:ascii="Tahoma" w:hAnsi="Tahoma" w:cs="Tahoma"/>
                <w:b w:val="0"/>
                <w:sz w:val="18"/>
                <w:szCs w:val="18"/>
              </w:rPr>
              <w:t>БИК</w:t>
            </w:r>
          </w:p>
        </w:tc>
        <w:tc>
          <w:tcPr>
            <w:tcW w:w="3351" w:type="dxa"/>
            <w:shd w:val="clear" w:color="auto" w:fill="auto"/>
          </w:tcPr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  <w:p w:rsidR="0062246B" w:rsidRPr="00355004" w:rsidRDefault="0062246B" w:rsidP="00A43C0E">
            <w:pPr>
              <w:rPr>
                <w:rStyle w:val="a3"/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62246B" w:rsidRDefault="0062246B" w:rsidP="0062246B">
      <w:pPr>
        <w:spacing w:after="60"/>
        <w:jc w:val="center"/>
        <w:rPr>
          <w:rStyle w:val="a3"/>
          <w:rFonts w:ascii="Tahoma" w:hAnsi="Tahoma" w:cs="Tahom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7"/>
        <w:gridCol w:w="5184"/>
      </w:tblGrid>
      <w:tr w:rsidR="0062246B" w:rsidRPr="00355004" w:rsidTr="0062246B">
        <w:tc>
          <w:tcPr>
            <w:tcW w:w="4387" w:type="dxa"/>
          </w:tcPr>
          <w:p w:rsidR="0062246B" w:rsidRPr="003A700A" w:rsidRDefault="0062246B" w:rsidP="00A43C0E">
            <w:pPr>
              <w:spacing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A700A">
              <w:rPr>
                <w:rFonts w:ascii="Tahoma" w:hAnsi="Tahoma" w:cs="Tahoma"/>
                <w:b/>
                <w:sz w:val="18"/>
                <w:szCs w:val="18"/>
              </w:rPr>
              <w:t>Исполнитель:</w:t>
            </w:r>
          </w:p>
          <w:p w:rsidR="0062246B" w:rsidRPr="00355004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Генеральный директор ООО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ЮниСофт</w:t>
            </w:r>
            <w:proofErr w:type="spellEnd"/>
            <w:r w:rsidRPr="00355004">
              <w:rPr>
                <w:rFonts w:ascii="Tahoma" w:hAnsi="Tahoma" w:cs="Tahoma"/>
                <w:sz w:val="18"/>
                <w:szCs w:val="18"/>
              </w:rPr>
              <w:t>»</w:t>
            </w: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Бочкарев А.Г.</w:t>
            </w: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62246B" w:rsidRDefault="0062246B" w:rsidP="0062246B">
            <w:pPr>
              <w:spacing w:after="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_________________________</w:t>
            </w:r>
          </w:p>
          <w:p w:rsidR="0062246B" w:rsidRPr="00355004" w:rsidRDefault="0062246B" w:rsidP="0062246B">
            <w:pPr>
              <w:spacing w:after="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55004">
              <w:rPr>
                <w:rFonts w:ascii="Tahoma" w:hAnsi="Tahoma" w:cs="Tahoma"/>
                <w:sz w:val="18"/>
                <w:szCs w:val="18"/>
              </w:rPr>
              <w:t>м.п</w:t>
            </w:r>
            <w:proofErr w:type="spellEnd"/>
            <w:r w:rsidRPr="003550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184" w:type="dxa"/>
          </w:tcPr>
          <w:p w:rsidR="0062246B" w:rsidRPr="003A700A" w:rsidRDefault="0062246B" w:rsidP="00A43C0E">
            <w:pPr>
              <w:spacing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A700A">
              <w:rPr>
                <w:rFonts w:ascii="Tahoma" w:hAnsi="Tahoma" w:cs="Tahoma"/>
                <w:b/>
                <w:sz w:val="18"/>
                <w:szCs w:val="18"/>
              </w:rPr>
              <w:t>Заказчик:</w:t>
            </w: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Генеральный директор</w:t>
            </w:r>
            <w:r w:rsidRPr="00402A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02A78">
              <w:rPr>
                <w:rFonts w:ascii="Tahoma" w:hAnsi="Tahoma" w:cs="Tahoma"/>
                <w:sz w:val="18"/>
                <w:szCs w:val="18"/>
                <w:highlight w:val="yellow"/>
              </w:rPr>
              <w:t>______________________________</w:t>
            </w: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402A78">
              <w:rPr>
                <w:rFonts w:ascii="Tahoma" w:hAnsi="Tahoma" w:cs="Tahoma"/>
                <w:sz w:val="18"/>
                <w:szCs w:val="18"/>
                <w:highlight w:val="yellow"/>
              </w:rPr>
              <w:t>__________________________________________________</w:t>
            </w: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402A78" w:rsidRDefault="0062246B" w:rsidP="00A43C0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62246B" w:rsidRPr="00355004" w:rsidRDefault="0062246B" w:rsidP="00A43C0E">
            <w:pPr>
              <w:spacing w:after="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004">
              <w:rPr>
                <w:rFonts w:ascii="Tahoma" w:hAnsi="Tahoma" w:cs="Tahoma"/>
                <w:sz w:val="18"/>
                <w:szCs w:val="18"/>
              </w:rPr>
              <w:t>_________________________</w:t>
            </w:r>
          </w:p>
          <w:p w:rsidR="0062246B" w:rsidRPr="00355004" w:rsidRDefault="0062246B" w:rsidP="00A43C0E">
            <w:pPr>
              <w:spacing w:after="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55004">
              <w:rPr>
                <w:rFonts w:ascii="Tahoma" w:hAnsi="Tahoma" w:cs="Tahoma"/>
                <w:sz w:val="18"/>
                <w:szCs w:val="18"/>
              </w:rPr>
              <w:t>м.п</w:t>
            </w:r>
            <w:proofErr w:type="spellEnd"/>
            <w:r w:rsidRPr="003550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2246B" w:rsidRPr="00355004" w:rsidTr="0062246B">
        <w:tc>
          <w:tcPr>
            <w:tcW w:w="4387" w:type="dxa"/>
          </w:tcPr>
          <w:p w:rsidR="0062246B" w:rsidRPr="003A700A" w:rsidRDefault="0062246B" w:rsidP="00A43C0E">
            <w:pPr>
              <w:spacing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84" w:type="dxa"/>
          </w:tcPr>
          <w:p w:rsidR="0062246B" w:rsidRPr="003A700A" w:rsidRDefault="0062246B" w:rsidP="00A43C0E">
            <w:pPr>
              <w:spacing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250AD" w:rsidRDefault="00C250AD" w:rsidP="0062246B"/>
    <w:sectPr w:rsidR="00C2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9FA"/>
    <w:multiLevelType w:val="multilevel"/>
    <w:tmpl w:val="7D48B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AA4916"/>
    <w:multiLevelType w:val="multilevel"/>
    <w:tmpl w:val="42E0DCD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2">
    <w:nsid w:val="4F4A1B31"/>
    <w:multiLevelType w:val="multilevel"/>
    <w:tmpl w:val="0A604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6B"/>
    <w:rsid w:val="002376E6"/>
    <w:rsid w:val="00265A81"/>
    <w:rsid w:val="005662FC"/>
    <w:rsid w:val="0062246B"/>
    <w:rsid w:val="00871F44"/>
    <w:rsid w:val="00943D66"/>
    <w:rsid w:val="00C250AD"/>
    <w:rsid w:val="00C35A21"/>
    <w:rsid w:val="00C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246B"/>
    <w:rPr>
      <w:b/>
      <w:bCs/>
    </w:rPr>
  </w:style>
  <w:style w:type="character" w:styleId="a4">
    <w:name w:val="Emphasis"/>
    <w:basedOn w:val="a0"/>
    <w:qFormat/>
    <w:rsid w:val="0062246B"/>
    <w:rPr>
      <w:i/>
      <w:iCs/>
    </w:rPr>
  </w:style>
  <w:style w:type="paragraph" w:styleId="a5">
    <w:name w:val="Body Text"/>
    <w:basedOn w:val="a"/>
    <w:link w:val="a6"/>
    <w:semiHidden/>
    <w:rsid w:val="0062246B"/>
    <w:pPr>
      <w:tabs>
        <w:tab w:val="center" w:pos="5037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62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246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6224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246B"/>
    <w:rPr>
      <w:b/>
      <w:bCs/>
    </w:rPr>
  </w:style>
  <w:style w:type="character" w:styleId="a4">
    <w:name w:val="Emphasis"/>
    <w:basedOn w:val="a0"/>
    <w:qFormat/>
    <w:rsid w:val="0062246B"/>
    <w:rPr>
      <w:i/>
      <w:iCs/>
    </w:rPr>
  </w:style>
  <w:style w:type="paragraph" w:styleId="a5">
    <w:name w:val="Body Text"/>
    <w:basedOn w:val="a"/>
    <w:link w:val="a6"/>
    <w:semiHidden/>
    <w:rsid w:val="0062246B"/>
    <w:pPr>
      <w:tabs>
        <w:tab w:val="center" w:pos="5037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62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246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6224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Зелеев</dc:creator>
  <cp:lastModifiedBy>Дима Зелеев</cp:lastModifiedBy>
  <cp:revision>5</cp:revision>
  <dcterms:created xsi:type="dcterms:W3CDTF">2015-06-10T09:18:00Z</dcterms:created>
  <dcterms:modified xsi:type="dcterms:W3CDTF">2015-07-22T04:19:00Z</dcterms:modified>
</cp:coreProperties>
</file>